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8A" w:rsidRPr="006928B1" w:rsidRDefault="006F358A" w:rsidP="006F358A">
      <w:pPr>
        <w:pStyle w:val="BodyText"/>
        <w:outlineLvl w:val="0"/>
        <w:rPr>
          <w:rFonts w:asciiTheme="minorHAnsi" w:hAnsiTheme="minorHAnsi"/>
          <w:b w:val="0"/>
          <w:sz w:val="24"/>
          <w:szCs w:val="24"/>
        </w:rPr>
      </w:pPr>
      <w:r w:rsidRPr="006928B1">
        <w:rPr>
          <w:rFonts w:asciiTheme="minorHAnsi" w:hAnsiTheme="minorHAnsi"/>
          <w:b w:val="0"/>
          <w:sz w:val="24"/>
          <w:szCs w:val="24"/>
        </w:rPr>
        <w:t>LANCASHIRE COUNTY COUNCIL</w:t>
      </w:r>
      <w:r w:rsidRPr="006928B1">
        <w:rPr>
          <w:rFonts w:asciiTheme="minorHAnsi" w:hAnsiTheme="minorHAnsi"/>
          <w:b w:val="0"/>
          <w:noProof/>
          <w:sz w:val="24"/>
          <w:szCs w:val="24"/>
        </w:rPr>
        <w:drawing>
          <wp:anchor distT="0" distB="0" distL="114300" distR="114300" simplePos="0" relativeHeight="251659264" behindDoc="0" locked="0" layoutInCell="1" allowOverlap="1" wp14:anchorId="38DF684B" wp14:editId="6DB0E860">
            <wp:simplePos x="0" y="0"/>
            <wp:positionH relativeFrom="column">
              <wp:align>right</wp:align>
            </wp:positionH>
            <wp:positionV relativeFrom="paragraph">
              <wp:align>top</wp:align>
            </wp:positionV>
            <wp:extent cx="904875" cy="466725"/>
            <wp:effectExtent l="19050" t="0" r="9525" b="0"/>
            <wp:wrapSquare wrapText="bothSides"/>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04750" name="Picture 1" descr="-NEW LOGO"/>
                    <pic:cNvPicPr>
                      <a:picLocks noChangeAspect="1" noChangeArrowheads="1"/>
                    </pic:cNvPicPr>
                  </pic:nvPicPr>
                  <pic:blipFill>
                    <a:blip r:embed="rId7" cstate="print"/>
                    <a:stretch>
                      <a:fillRect/>
                    </a:stretch>
                  </pic:blipFill>
                  <pic:spPr bwMode="auto">
                    <a:xfrm>
                      <a:off x="0" y="0"/>
                      <a:ext cx="904875" cy="464820"/>
                    </a:xfrm>
                    <a:prstGeom prst="rect">
                      <a:avLst/>
                    </a:prstGeom>
                    <a:noFill/>
                    <a:ln w="9525">
                      <a:noFill/>
                      <a:miter lim="800000"/>
                      <a:headEnd/>
                      <a:tailEnd/>
                    </a:ln>
                  </pic:spPr>
                </pic:pic>
              </a:graphicData>
            </a:graphic>
          </wp:anchor>
        </w:drawing>
      </w:r>
    </w:p>
    <w:p w:rsidR="006F358A" w:rsidRPr="006928B1" w:rsidRDefault="006F358A" w:rsidP="006F358A">
      <w:pPr>
        <w:pStyle w:val="BodyText"/>
        <w:outlineLvl w:val="0"/>
        <w:rPr>
          <w:rFonts w:asciiTheme="minorHAnsi" w:hAnsiTheme="minorHAnsi"/>
          <w:b w:val="0"/>
          <w:sz w:val="24"/>
          <w:szCs w:val="24"/>
        </w:rPr>
      </w:pPr>
    </w:p>
    <w:p w:rsidR="006F358A" w:rsidRPr="006928B1" w:rsidRDefault="006F358A" w:rsidP="006F358A">
      <w:pPr>
        <w:pStyle w:val="BodyText"/>
        <w:outlineLvl w:val="0"/>
        <w:rPr>
          <w:rFonts w:asciiTheme="minorHAnsi" w:hAnsiTheme="minorHAnsi"/>
          <w:sz w:val="24"/>
          <w:szCs w:val="24"/>
        </w:rPr>
      </w:pPr>
      <w:r>
        <w:rPr>
          <w:rFonts w:asciiTheme="minorHAnsi" w:hAnsiTheme="minorHAnsi"/>
          <w:sz w:val="24"/>
          <w:szCs w:val="24"/>
        </w:rPr>
        <w:t>DETERMINED</w:t>
      </w:r>
      <w:r w:rsidRPr="006928B1">
        <w:rPr>
          <w:rFonts w:asciiTheme="minorHAnsi" w:hAnsiTheme="minorHAnsi"/>
          <w:sz w:val="24"/>
          <w:szCs w:val="24"/>
        </w:rPr>
        <w:t xml:space="preserve"> ADMISSION NUMBERS FOR</w:t>
      </w:r>
    </w:p>
    <w:p w:rsidR="006F358A" w:rsidRPr="006928B1" w:rsidRDefault="006F358A" w:rsidP="006F358A">
      <w:pPr>
        <w:pStyle w:val="BodyText"/>
        <w:outlineLvl w:val="0"/>
        <w:rPr>
          <w:rFonts w:asciiTheme="minorHAnsi" w:hAnsiTheme="minorHAnsi"/>
          <w:sz w:val="24"/>
          <w:szCs w:val="24"/>
        </w:rPr>
      </w:pPr>
      <w:r w:rsidRPr="006928B1">
        <w:rPr>
          <w:rFonts w:asciiTheme="minorHAnsi" w:hAnsiTheme="minorHAnsi"/>
          <w:sz w:val="24"/>
          <w:szCs w:val="24"/>
        </w:rPr>
        <w:t xml:space="preserve">COMMUNITY AND VOLUNTARY CONTROLLED SECONDARY SCHOOLS &amp; YEAR 12 PLACES - </w:t>
      </w:r>
      <w:r>
        <w:rPr>
          <w:rFonts w:asciiTheme="minorHAnsi" w:hAnsiTheme="minorHAnsi"/>
          <w:sz w:val="24"/>
          <w:szCs w:val="24"/>
        </w:rPr>
        <w:t>2019/20</w:t>
      </w:r>
    </w:p>
    <w:p w:rsidR="006F358A" w:rsidRPr="006928B1" w:rsidRDefault="006F358A" w:rsidP="006F358A">
      <w:pPr>
        <w:pStyle w:val="BodyText"/>
        <w:rPr>
          <w:rFonts w:asciiTheme="minorHAnsi" w:hAnsiTheme="minorHAnsi"/>
          <w:sz w:val="24"/>
          <w:szCs w:val="24"/>
        </w:rPr>
      </w:pPr>
    </w:p>
    <w:p w:rsidR="006F358A" w:rsidRPr="006928B1" w:rsidRDefault="006F358A" w:rsidP="006F358A">
      <w:pPr>
        <w:widowControl w:val="0"/>
        <w:pBdr>
          <w:top w:val="single" w:sz="4" w:space="1" w:color="auto"/>
          <w:left w:val="single" w:sz="4" w:space="4" w:color="auto"/>
          <w:bottom w:val="single" w:sz="4" w:space="1" w:color="auto"/>
          <w:right w:val="single" w:sz="4" w:space="4" w:color="auto"/>
        </w:pBdr>
        <w:jc w:val="center"/>
        <w:rPr>
          <w:rFonts w:cs="Arial"/>
          <w:b/>
          <w:i/>
          <w:snapToGrid w:val="0"/>
          <w:sz w:val="24"/>
          <w:szCs w:val="24"/>
          <w:lang w:eastAsia="en-US"/>
        </w:rPr>
      </w:pPr>
      <w:r w:rsidRPr="006928B1">
        <w:rPr>
          <w:rFonts w:cs="Arial"/>
          <w:b/>
          <w:i/>
          <w:snapToGrid w:val="0"/>
          <w:sz w:val="24"/>
          <w:szCs w:val="24"/>
          <w:lang w:eastAsia="en-US"/>
        </w:rPr>
        <w:t>IMPORTANT NOTE</w:t>
      </w:r>
    </w:p>
    <w:p w:rsidR="006F358A" w:rsidRPr="006928B1" w:rsidRDefault="006F358A" w:rsidP="006F358A">
      <w:pPr>
        <w:widowControl w:val="0"/>
        <w:pBdr>
          <w:top w:val="single" w:sz="4" w:space="1" w:color="auto"/>
          <w:left w:val="single" w:sz="4" w:space="4" w:color="auto"/>
          <w:bottom w:val="single" w:sz="4" w:space="1" w:color="auto"/>
          <w:right w:val="single" w:sz="4" w:space="4" w:color="auto"/>
        </w:pBdr>
        <w:jc w:val="center"/>
        <w:rPr>
          <w:rFonts w:cs="Arial"/>
          <w:i/>
          <w:snapToGrid w:val="0"/>
          <w:sz w:val="24"/>
          <w:szCs w:val="24"/>
          <w:lang w:eastAsia="en-US"/>
        </w:rPr>
      </w:pPr>
      <w:r w:rsidRPr="006928B1">
        <w:rPr>
          <w:rFonts w:cs="Arial"/>
          <w:i/>
          <w:snapToGrid w:val="0"/>
          <w:sz w:val="24"/>
          <w:szCs w:val="24"/>
          <w:lang w:eastAsia="en-US"/>
        </w:rPr>
        <w:t>Please note that the admission numbers for some schools may vary upon determination to support the extra demand for school places in the area.</w:t>
      </w:r>
    </w:p>
    <w:p w:rsidR="006F358A" w:rsidRPr="006928B1" w:rsidRDefault="006F358A" w:rsidP="006F358A">
      <w:pPr>
        <w:rPr>
          <w:rFonts w:asciiTheme="minorHAnsi" w:hAnsiTheme="minorHAnsi"/>
        </w:rPr>
      </w:pPr>
    </w:p>
    <w:tbl>
      <w:tblPr>
        <w:tblW w:w="10333" w:type="dxa"/>
        <w:tblLayout w:type="fixed"/>
        <w:tblCellMar>
          <w:left w:w="54" w:type="dxa"/>
          <w:right w:w="54" w:type="dxa"/>
        </w:tblCellMar>
        <w:tblLook w:val="0000" w:firstRow="0" w:lastRow="0" w:firstColumn="0" w:lastColumn="0" w:noHBand="0" w:noVBand="0"/>
      </w:tblPr>
      <w:tblGrid>
        <w:gridCol w:w="1686"/>
        <w:gridCol w:w="6663"/>
        <w:gridCol w:w="1984"/>
      </w:tblGrid>
      <w:tr w:rsidR="006F358A" w:rsidTr="007D3626">
        <w:trPr>
          <w:trHeight w:val="992"/>
          <w:tblHeader/>
        </w:trPr>
        <w:tc>
          <w:tcPr>
            <w:tcW w:w="1686" w:type="dxa"/>
            <w:tcBorders>
              <w:top w:val="single" w:sz="12" w:space="0" w:color="auto"/>
              <w:left w:val="single" w:sz="12" w:space="0" w:color="auto"/>
              <w:bottom w:val="single" w:sz="4" w:space="0" w:color="auto"/>
              <w:right w:val="single" w:sz="6" w:space="0" w:color="auto"/>
            </w:tcBorders>
            <w:shd w:val="solid" w:color="C0C0C0" w:fill="auto"/>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r w:rsidRPr="006928B1">
              <w:rPr>
                <w:rFonts w:asciiTheme="minorHAnsi" w:hAnsiTheme="minorHAnsi" w:cs="Arial"/>
                <w:b/>
                <w:snapToGrid w:val="0"/>
                <w:sz w:val="24"/>
                <w:szCs w:val="24"/>
                <w:lang w:eastAsia="en-US"/>
              </w:rPr>
              <w:t>SCHOOL No.</w:t>
            </w:r>
          </w:p>
        </w:tc>
        <w:tc>
          <w:tcPr>
            <w:tcW w:w="6663" w:type="dxa"/>
            <w:tcBorders>
              <w:top w:val="single" w:sz="12" w:space="0" w:color="auto"/>
              <w:left w:val="single" w:sz="6" w:space="0" w:color="auto"/>
              <w:bottom w:val="single" w:sz="4" w:space="0" w:color="auto"/>
              <w:right w:val="single" w:sz="6" w:space="0" w:color="auto"/>
            </w:tcBorders>
            <w:shd w:val="solid" w:color="C0C0C0" w:fill="auto"/>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r w:rsidRPr="006928B1">
              <w:rPr>
                <w:rFonts w:asciiTheme="minorHAnsi" w:hAnsiTheme="minorHAnsi" w:cs="Arial"/>
                <w:b/>
                <w:snapToGrid w:val="0"/>
                <w:sz w:val="24"/>
                <w:szCs w:val="24"/>
                <w:lang w:eastAsia="en-US"/>
              </w:rPr>
              <w:t>NAME OF SCHOOL</w:t>
            </w:r>
          </w:p>
        </w:tc>
        <w:tc>
          <w:tcPr>
            <w:tcW w:w="1984" w:type="dxa"/>
            <w:tcBorders>
              <w:top w:val="single" w:sz="12" w:space="0" w:color="auto"/>
              <w:bottom w:val="single" w:sz="4" w:space="0" w:color="auto"/>
              <w:right w:val="single" w:sz="12" w:space="0" w:color="auto"/>
            </w:tcBorders>
            <w:shd w:val="solid" w:color="C0C0C0" w:fill="auto"/>
            <w:vAlign w:val="center"/>
          </w:tcPr>
          <w:p w:rsidR="006F358A" w:rsidRPr="006928B1" w:rsidRDefault="006F358A" w:rsidP="007D3626">
            <w:pPr>
              <w:widowControl w:val="0"/>
              <w:tabs>
                <w:tab w:val="decimal" w:pos="746"/>
              </w:tabs>
              <w:jc w:val="center"/>
              <w:rPr>
                <w:rFonts w:asciiTheme="minorHAnsi" w:hAnsiTheme="minorHAnsi" w:cs="Arial"/>
                <w:b/>
                <w:snapToGrid w:val="0"/>
                <w:sz w:val="24"/>
                <w:szCs w:val="24"/>
                <w:lang w:eastAsia="en-US"/>
              </w:rPr>
            </w:pPr>
            <w:r>
              <w:rPr>
                <w:rFonts w:asciiTheme="minorHAnsi" w:hAnsiTheme="minorHAnsi" w:cs="Arial"/>
                <w:b/>
                <w:snapToGrid w:val="0"/>
                <w:sz w:val="24"/>
                <w:szCs w:val="24"/>
                <w:lang w:eastAsia="en-US"/>
              </w:rPr>
              <w:t>DETERMINED ADMISSION No. 2019/20</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01108</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roofErr w:type="spellStart"/>
            <w:r w:rsidRPr="006928B1">
              <w:rPr>
                <w:rFonts w:asciiTheme="minorHAnsi" w:hAnsiTheme="minorHAnsi" w:cs="Arial"/>
                <w:snapToGrid w:val="0"/>
                <w:sz w:val="24"/>
                <w:szCs w:val="24"/>
                <w:lang w:eastAsia="en-US"/>
              </w:rPr>
              <w:t>Heysham</w:t>
            </w:r>
            <w:proofErr w:type="spellEnd"/>
            <w:r w:rsidRPr="006928B1">
              <w:rPr>
                <w:rFonts w:asciiTheme="minorHAnsi" w:hAnsiTheme="minorHAnsi" w:cs="Arial"/>
                <w:snapToGrid w:val="0"/>
                <w:sz w:val="24"/>
                <w:szCs w:val="24"/>
                <w:lang w:eastAsia="en-US"/>
              </w:rPr>
              <w:t xml:space="preserve"> High School Sports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220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01109</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Morecambe Community High School, Specialist College for Maths and Computing</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260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01110</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 xml:space="preserve">Carnforth High School </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132</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01113</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 xml:space="preserve">Central Lancaster High School </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02101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roofErr w:type="spellStart"/>
            <w:r w:rsidRPr="006928B1">
              <w:rPr>
                <w:rFonts w:asciiTheme="minorHAnsi" w:hAnsiTheme="minorHAnsi" w:cs="Arial"/>
                <w:snapToGrid w:val="0"/>
                <w:sz w:val="24"/>
                <w:szCs w:val="24"/>
                <w:lang w:eastAsia="en-US"/>
              </w:rPr>
              <w:t>Millfield</w:t>
            </w:r>
            <w:proofErr w:type="spellEnd"/>
            <w:r w:rsidRPr="006928B1">
              <w:rPr>
                <w:rFonts w:asciiTheme="minorHAnsi" w:hAnsiTheme="minorHAnsi" w:cs="Arial"/>
                <w:snapToGrid w:val="0"/>
                <w:sz w:val="24"/>
                <w:szCs w:val="24"/>
                <w:lang w:eastAsia="en-US"/>
              </w:rPr>
              <w:t xml:space="preserve"> Science and Performing Arts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17</w:t>
            </w:r>
            <w:r>
              <w:rPr>
                <w:rFonts w:asciiTheme="minorHAnsi" w:hAnsiTheme="minorHAnsi" w:cs="Arial"/>
                <w:snapToGrid w:val="0"/>
                <w:sz w:val="24"/>
                <w:szCs w:val="24"/>
                <w:lang w:eastAsia="en-US"/>
              </w:rPr>
              <w:t>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04115</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Carr Hill High School and Sixth Form Centre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250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06103</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Broughton High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180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06104</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Ashton Community Science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160</w:t>
            </w:r>
          </w:p>
        </w:tc>
      </w:tr>
      <w:tr w:rsidR="006F358A" w:rsidTr="007D3626">
        <w:tc>
          <w:tcPr>
            <w:tcW w:w="1686" w:type="dxa"/>
            <w:tcBorders>
              <w:top w:val="single" w:sz="4" w:space="0" w:color="auto"/>
              <w:left w:val="single" w:sz="4" w:space="0" w:color="auto"/>
              <w:bottom w:val="single" w:sz="4" w:space="0" w:color="auto"/>
              <w:right w:val="single" w:sz="4" w:space="0" w:color="auto"/>
            </w:tcBorders>
            <w:shd w:val="clear" w:color="auto" w:fill="auto"/>
          </w:tcPr>
          <w:p w:rsidR="006F358A" w:rsidRPr="006928B1" w:rsidRDefault="006F358A" w:rsidP="007D3626">
            <w:pPr>
              <w:widowControl w:val="0"/>
              <w:rPr>
                <w:rFonts w:asciiTheme="minorHAnsi" w:hAnsiTheme="minorHAnsi" w:cs="Arial"/>
                <w:snapToGrid w:val="0"/>
                <w:sz w:val="24"/>
                <w:szCs w:val="24"/>
                <w:highlight w:val="yellow"/>
                <w:lang w:eastAsia="en-US"/>
              </w:rPr>
            </w:pPr>
            <w:r w:rsidRPr="006928B1">
              <w:rPr>
                <w:rFonts w:asciiTheme="minorHAnsi" w:hAnsiTheme="minorHAnsi" w:cs="Arial"/>
                <w:snapToGrid w:val="0"/>
                <w:sz w:val="24"/>
                <w:szCs w:val="24"/>
                <w:lang w:eastAsia="en-US"/>
              </w:rPr>
              <w:t>06115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6F358A" w:rsidRPr="006928B1" w:rsidRDefault="006F358A" w:rsidP="007D3626">
            <w:pPr>
              <w:widowControl w:val="0"/>
              <w:rPr>
                <w:rFonts w:asciiTheme="minorHAnsi" w:hAnsiTheme="minorHAnsi" w:cs="Arial"/>
                <w:snapToGrid w:val="0"/>
                <w:sz w:val="24"/>
                <w:szCs w:val="24"/>
                <w:highlight w:val="yellow"/>
                <w:lang w:eastAsia="en-US"/>
              </w:rPr>
            </w:pPr>
            <w:r w:rsidRPr="006928B1">
              <w:rPr>
                <w:rFonts w:asciiTheme="minorHAnsi" w:hAnsiTheme="minorHAnsi" w:cs="Arial"/>
                <w:snapToGrid w:val="0"/>
                <w:sz w:val="24"/>
                <w:szCs w:val="24"/>
                <w:lang w:eastAsia="en-US"/>
              </w:rPr>
              <w:t>Longridge High School – A Maths and Computing College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165</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07101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roofErr w:type="spellStart"/>
            <w:r w:rsidRPr="006928B1">
              <w:rPr>
                <w:rFonts w:asciiTheme="minorHAnsi" w:hAnsiTheme="minorHAnsi" w:cs="Arial"/>
                <w:snapToGrid w:val="0"/>
                <w:sz w:val="24"/>
                <w:szCs w:val="24"/>
                <w:lang w:eastAsia="en-US"/>
              </w:rPr>
              <w:t>Balshaw's</w:t>
            </w:r>
            <w:proofErr w:type="spellEnd"/>
            <w:r w:rsidRPr="006928B1">
              <w:rPr>
                <w:rFonts w:asciiTheme="minorHAnsi" w:hAnsiTheme="minorHAnsi" w:cs="Arial"/>
                <w:snapToGrid w:val="0"/>
                <w:sz w:val="24"/>
                <w:szCs w:val="24"/>
                <w:lang w:eastAsia="en-US"/>
              </w:rPr>
              <w:t xml:space="preserve"> Church of England High School </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185</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07104</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Wellfield High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166</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07107</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Walton-le-Dale Arts College and High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157</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07111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Penwortham Girls' High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155</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08104</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 xml:space="preserve">Burscough Priory Science College </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154</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highlight w:val="yellow"/>
                <w:lang w:eastAsia="en-US"/>
              </w:rPr>
            </w:pPr>
            <w:r w:rsidRPr="006928B1">
              <w:rPr>
                <w:rFonts w:asciiTheme="minorHAnsi" w:hAnsiTheme="minorHAnsi" w:cs="Arial"/>
                <w:snapToGrid w:val="0"/>
                <w:sz w:val="24"/>
                <w:szCs w:val="24"/>
                <w:lang w:eastAsia="en-US"/>
              </w:rPr>
              <w:t>08105</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Up Holland High School – A Specialist Music, Mathematics and Computing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180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08115</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Ormskirk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250</w:t>
            </w:r>
          </w:p>
        </w:tc>
      </w:tr>
      <w:tr w:rsidR="006F358A" w:rsidTr="007D3626">
        <w:tc>
          <w:tcPr>
            <w:tcW w:w="1686" w:type="dxa"/>
            <w:tcBorders>
              <w:top w:val="single" w:sz="4" w:space="0" w:color="auto"/>
              <w:left w:val="single" w:sz="4" w:space="0" w:color="auto"/>
              <w:bottom w:val="single" w:sz="4" w:space="0" w:color="auto"/>
              <w:right w:val="single" w:sz="4" w:space="0" w:color="auto"/>
            </w:tcBorders>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6F358A" w:rsidRPr="006928B1" w:rsidRDefault="006F358A" w:rsidP="007D3626">
            <w:pPr>
              <w:widowControl w:val="0"/>
              <w:tabs>
                <w:tab w:val="decimal" w:pos="746"/>
              </w:tabs>
              <w:rPr>
                <w:rFonts w:asciiTheme="minorHAnsi" w:hAnsiTheme="minorHAnsi" w:cs="Arial"/>
                <w:b/>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keepNext/>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09101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keepNext/>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Southlands High School – A Specialist Technology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keepNext/>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220</w:t>
            </w:r>
          </w:p>
        </w:tc>
      </w:tr>
      <w:tr w:rsidR="006F358A" w:rsidTr="007D3626">
        <w:trPr>
          <w:trHeight w:val="6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11102</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The Hollins Technology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158</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11105</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roofErr w:type="spellStart"/>
            <w:r w:rsidRPr="006928B1">
              <w:rPr>
                <w:rFonts w:asciiTheme="minorHAnsi" w:hAnsiTheme="minorHAnsi" w:cs="Arial"/>
                <w:snapToGrid w:val="0"/>
                <w:sz w:val="24"/>
                <w:szCs w:val="24"/>
                <w:lang w:eastAsia="en-US"/>
              </w:rPr>
              <w:t>Rhyddings</w:t>
            </w:r>
            <w:proofErr w:type="spellEnd"/>
            <w:r w:rsidRPr="006928B1">
              <w:rPr>
                <w:rFonts w:asciiTheme="minorHAnsi" w:hAnsiTheme="minorHAnsi" w:cs="Arial"/>
                <w:snapToGrid w:val="0"/>
                <w:sz w:val="24"/>
                <w:szCs w:val="24"/>
                <w:lang w:eastAsia="en-US"/>
              </w:rPr>
              <w:t xml:space="preserve"> Business and Enterprise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230</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11113</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Ribblesdale High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255</w:t>
            </w: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12111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Hameldon Community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150</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lastRenderedPageBreak/>
              <w:t>13107</w:t>
            </w:r>
          </w:p>
        </w:tc>
        <w:tc>
          <w:tcPr>
            <w:tcW w:w="6663" w:type="dxa"/>
            <w:tcBorders>
              <w:top w:val="single" w:sz="4" w:space="0" w:color="auto"/>
              <w:left w:val="single" w:sz="4" w:space="0" w:color="auto"/>
              <w:bottom w:val="single" w:sz="4" w:space="0" w:color="auto"/>
              <w:right w:val="single" w:sz="4" w:space="0" w:color="auto"/>
            </w:tcBorders>
          </w:tcPr>
          <w:p w:rsidR="006F358A" w:rsidRPr="005A586A" w:rsidRDefault="006F358A" w:rsidP="007D3626">
            <w:pPr>
              <w:widowControl w:val="0"/>
              <w:rPr>
                <w:rFonts w:asciiTheme="minorHAnsi" w:hAnsiTheme="minorHAnsi" w:cs="Arial"/>
                <w:snapToGrid w:val="0"/>
                <w:sz w:val="24"/>
                <w:szCs w:val="24"/>
                <w:lang w:eastAsia="en-US"/>
              </w:rPr>
            </w:pPr>
            <w:r w:rsidRPr="005A586A">
              <w:rPr>
                <w:rFonts w:asciiTheme="minorHAnsi" w:hAnsiTheme="minorHAnsi" w:cs="Arial"/>
                <w:snapToGrid w:val="0"/>
                <w:sz w:val="24"/>
                <w:szCs w:val="24"/>
                <w:lang w:eastAsia="en-US"/>
              </w:rPr>
              <w:t>Park High School</w:t>
            </w:r>
          </w:p>
        </w:tc>
        <w:tc>
          <w:tcPr>
            <w:tcW w:w="1984" w:type="dxa"/>
            <w:tcBorders>
              <w:top w:val="single" w:sz="4" w:space="0" w:color="auto"/>
              <w:left w:val="single" w:sz="4" w:space="0" w:color="auto"/>
              <w:bottom w:val="single" w:sz="4" w:space="0" w:color="auto"/>
              <w:right w:val="single" w:sz="4" w:space="0" w:color="auto"/>
            </w:tcBorders>
          </w:tcPr>
          <w:p w:rsidR="006F358A" w:rsidRPr="005A586A" w:rsidRDefault="006F358A" w:rsidP="007D3626">
            <w:pPr>
              <w:widowControl w:val="0"/>
              <w:tabs>
                <w:tab w:val="decimal" w:pos="746"/>
              </w:tabs>
              <w:rPr>
                <w:rFonts w:asciiTheme="minorHAnsi" w:hAnsiTheme="minorHAnsi" w:cs="Arial"/>
                <w:snapToGrid w:val="0"/>
                <w:sz w:val="24"/>
                <w:szCs w:val="24"/>
                <w:lang w:eastAsia="en-US"/>
              </w:rPr>
            </w:pPr>
            <w:r w:rsidRPr="005A586A">
              <w:rPr>
                <w:rFonts w:asciiTheme="minorHAnsi" w:hAnsiTheme="minorHAnsi" w:cs="Arial"/>
                <w:snapToGrid w:val="0"/>
                <w:sz w:val="24"/>
                <w:szCs w:val="24"/>
                <w:lang w:eastAsia="en-US"/>
              </w:rPr>
              <w:t xml:space="preserve">210  </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13110</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Marsden Heights Community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210</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13111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Pendle Vale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210</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14101</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Alder Grange Community and Technology School and Sixth Form</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135</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14107</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Whitworth Community High School</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130</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14108</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proofErr w:type="spellStart"/>
            <w:r w:rsidRPr="006928B1">
              <w:rPr>
                <w:rFonts w:asciiTheme="minorHAnsi" w:hAnsiTheme="minorHAnsi" w:cs="Arial"/>
                <w:snapToGrid w:val="0"/>
                <w:sz w:val="24"/>
                <w:szCs w:val="24"/>
                <w:lang w:eastAsia="en-US"/>
              </w:rPr>
              <w:t>Fearns</w:t>
            </w:r>
            <w:proofErr w:type="spellEnd"/>
            <w:r w:rsidRPr="006928B1">
              <w:rPr>
                <w:rFonts w:asciiTheme="minorHAnsi" w:hAnsiTheme="minorHAnsi" w:cs="Arial"/>
                <w:snapToGrid w:val="0"/>
                <w:sz w:val="24"/>
                <w:szCs w:val="24"/>
                <w:lang w:eastAsia="en-US"/>
              </w:rPr>
              <w:t xml:space="preserve"> Community Sports College</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210</w:t>
            </w:r>
          </w:p>
        </w:tc>
      </w:tr>
      <w:tr w:rsidR="006F358A" w:rsidTr="007D3626">
        <w:trPr>
          <w:trHeight w:val="270"/>
        </w:trPr>
        <w:tc>
          <w:tcPr>
            <w:tcW w:w="1686"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14109</w:t>
            </w:r>
          </w:p>
        </w:tc>
        <w:tc>
          <w:tcPr>
            <w:tcW w:w="6663"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Haslingden High School &amp; Sixth Form</w:t>
            </w:r>
          </w:p>
        </w:tc>
        <w:tc>
          <w:tcPr>
            <w:tcW w:w="1984" w:type="dxa"/>
            <w:tcBorders>
              <w:top w:val="single" w:sz="4" w:space="0" w:color="auto"/>
              <w:left w:val="single" w:sz="4" w:space="0" w:color="auto"/>
              <w:bottom w:val="single" w:sz="4" w:space="0" w:color="auto"/>
              <w:right w:val="single" w:sz="4" w:space="0" w:color="auto"/>
            </w:tcBorders>
          </w:tcPr>
          <w:p w:rsidR="006F358A" w:rsidRPr="006928B1" w:rsidRDefault="006F358A" w:rsidP="007D3626">
            <w:pPr>
              <w:widowControl w:val="0"/>
              <w:tabs>
                <w:tab w:val="decimal" w:pos="746"/>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270</w:t>
            </w:r>
          </w:p>
        </w:tc>
      </w:tr>
    </w:tbl>
    <w:p w:rsidR="006F358A" w:rsidRDefault="006F358A" w:rsidP="006F358A">
      <w:pPr>
        <w:widowControl w:val="0"/>
        <w:rPr>
          <w:rFonts w:asciiTheme="minorHAnsi" w:hAnsiTheme="minorHAnsi"/>
          <w:snapToGrid w:val="0"/>
          <w:sz w:val="24"/>
          <w:szCs w:val="24"/>
          <w:lang w:eastAsia="en-US"/>
        </w:rPr>
      </w:pPr>
    </w:p>
    <w:p w:rsidR="006F358A" w:rsidRPr="006928B1" w:rsidRDefault="006F358A" w:rsidP="006F358A">
      <w:pPr>
        <w:widowControl w:val="0"/>
        <w:rPr>
          <w:rFonts w:asciiTheme="minorHAnsi" w:hAnsiTheme="minorHAnsi"/>
          <w:snapToGrid w:val="0"/>
          <w:sz w:val="24"/>
          <w:szCs w:val="24"/>
          <w:lang w:eastAsia="en-US"/>
        </w:rPr>
      </w:pPr>
    </w:p>
    <w:p w:rsidR="006F358A" w:rsidRPr="006928B1" w:rsidRDefault="006F358A" w:rsidP="006F358A">
      <w:pPr>
        <w:widowControl w:val="0"/>
        <w:rPr>
          <w:rFonts w:asciiTheme="minorHAnsi" w:hAnsiTheme="minorHAnsi"/>
          <w:snapToGrid w:val="0"/>
          <w:sz w:val="24"/>
          <w:szCs w:val="24"/>
          <w:lang w:eastAsia="en-US"/>
        </w:rPr>
      </w:pPr>
    </w:p>
    <w:p w:rsidR="006F358A" w:rsidRDefault="006F358A" w:rsidP="006F358A">
      <w:pPr>
        <w:pStyle w:val="BodyText"/>
        <w:jc w:val="center"/>
        <w:rPr>
          <w:rFonts w:asciiTheme="minorHAnsi" w:hAnsiTheme="minorHAnsi"/>
          <w:sz w:val="24"/>
          <w:szCs w:val="24"/>
        </w:rPr>
      </w:pPr>
      <w:r>
        <w:rPr>
          <w:rFonts w:asciiTheme="minorHAnsi" w:hAnsiTheme="minorHAnsi"/>
          <w:sz w:val="24"/>
          <w:szCs w:val="24"/>
        </w:rPr>
        <w:t>DETERMINED</w:t>
      </w:r>
      <w:r w:rsidRPr="006928B1">
        <w:rPr>
          <w:rFonts w:asciiTheme="minorHAnsi" w:hAnsiTheme="minorHAnsi"/>
          <w:sz w:val="24"/>
          <w:szCs w:val="24"/>
        </w:rPr>
        <w:t xml:space="preserve"> ADMISSION NUMBERS FOR COMMUNITY AND VOLUNTARY CONTROLLED </w:t>
      </w:r>
    </w:p>
    <w:p w:rsidR="006F358A" w:rsidRPr="006928B1" w:rsidRDefault="006F358A" w:rsidP="006F358A">
      <w:pPr>
        <w:pStyle w:val="BodyText"/>
        <w:jc w:val="center"/>
        <w:rPr>
          <w:rFonts w:asciiTheme="minorHAnsi" w:hAnsiTheme="minorHAnsi"/>
          <w:sz w:val="24"/>
          <w:szCs w:val="24"/>
        </w:rPr>
      </w:pPr>
      <w:r w:rsidRPr="006928B1">
        <w:rPr>
          <w:rFonts w:asciiTheme="minorHAnsi" w:hAnsiTheme="minorHAnsi"/>
          <w:sz w:val="24"/>
          <w:szCs w:val="24"/>
        </w:rPr>
        <w:t xml:space="preserve">LANCASHIRE SIXTH FORM PLACES </w:t>
      </w:r>
      <w:r>
        <w:rPr>
          <w:rFonts w:asciiTheme="minorHAnsi" w:hAnsiTheme="minorHAnsi"/>
          <w:sz w:val="24"/>
          <w:szCs w:val="24"/>
        </w:rPr>
        <w:t>2019/20</w:t>
      </w:r>
    </w:p>
    <w:p w:rsidR="006F358A" w:rsidRPr="006928B1" w:rsidRDefault="006F358A" w:rsidP="006F358A">
      <w:pPr>
        <w:pStyle w:val="BodyText"/>
        <w:jc w:val="center"/>
        <w:rPr>
          <w:rFonts w:asciiTheme="minorHAnsi" w:hAnsi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96"/>
        <w:gridCol w:w="6663"/>
        <w:gridCol w:w="1984"/>
      </w:tblGrid>
      <w:tr w:rsidR="006F358A" w:rsidTr="007D3626">
        <w:trPr>
          <w:trHeight w:val="992"/>
          <w:tblHeader/>
        </w:trPr>
        <w:tc>
          <w:tcPr>
            <w:tcW w:w="1696" w:type="dxa"/>
            <w:shd w:val="solid" w:color="C0C0C0" w:fill="auto"/>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r w:rsidRPr="006928B1">
              <w:rPr>
                <w:rFonts w:asciiTheme="minorHAnsi" w:hAnsiTheme="minorHAnsi" w:cs="Arial"/>
                <w:b/>
                <w:snapToGrid w:val="0"/>
                <w:sz w:val="24"/>
                <w:szCs w:val="24"/>
                <w:lang w:eastAsia="en-US"/>
              </w:rPr>
              <w:t>SCHOOL No.</w:t>
            </w:r>
          </w:p>
        </w:tc>
        <w:tc>
          <w:tcPr>
            <w:tcW w:w="6663" w:type="dxa"/>
            <w:shd w:val="solid" w:color="C0C0C0" w:fill="auto"/>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r w:rsidRPr="006928B1">
              <w:rPr>
                <w:rFonts w:asciiTheme="minorHAnsi" w:hAnsiTheme="minorHAnsi" w:cs="Arial"/>
                <w:b/>
                <w:snapToGrid w:val="0"/>
                <w:sz w:val="24"/>
                <w:szCs w:val="24"/>
                <w:lang w:eastAsia="en-US"/>
              </w:rPr>
              <w:t>NAME OF SCHOOL</w:t>
            </w:r>
          </w:p>
        </w:tc>
        <w:tc>
          <w:tcPr>
            <w:tcW w:w="1984" w:type="dxa"/>
            <w:shd w:val="solid" w:color="C0C0C0" w:fill="auto"/>
            <w:vAlign w:val="center"/>
          </w:tcPr>
          <w:p w:rsidR="006F358A" w:rsidRPr="006928B1" w:rsidRDefault="006F358A" w:rsidP="007D3626">
            <w:pPr>
              <w:widowControl w:val="0"/>
              <w:jc w:val="center"/>
              <w:rPr>
                <w:rFonts w:asciiTheme="minorHAnsi" w:hAnsiTheme="minorHAnsi" w:cs="Arial"/>
                <w:b/>
                <w:snapToGrid w:val="0"/>
                <w:sz w:val="24"/>
                <w:szCs w:val="24"/>
                <w:lang w:eastAsia="en-US"/>
              </w:rPr>
            </w:pPr>
            <w:r>
              <w:rPr>
                <w:rFonts w:asciiTheme="minorHAnsi" w:hAnsiTheme="minorHAnsi" w:cs="Arial"/>
                <w:b/>
                <w:snapToGrid w:val="0"/>
                <w:sz w:val="24"/>
                <w:szCs w:val="24"/>
                <w:lang w:eastAsia="en-US"/>
              </w:rPr>
              <w:t>DETERMINED</w:t>
            </w:r>
          </w:p>
          <w:p w:rsidR="006F358A" w:rsidRPr="006928B1" w:rsidRDefault="006F358A" w:rsidP="007D3626">
            <w:pPr>
              <w:widowControl w:val="0"/>
              <w:jc w:val="center"/>
              <w:rPr>
                <w:rFonts w:asciiTheme="minorHAnsi" w:hAnsiTheme="minorHAnsi" w:cs="Arial"/>
                <w:b/>
                <w:snapToGrid w:val="0"/>
                <w:sz w:val="24"/>
                <w:szCs w:val="24"/>
                <w:lang w:eastAsia="en-US"/>
              </w:rPr>
            </w:pPr>
            <w:r w:rsidRPr="006928B1">
              <w:rPr>
                <w:rFonts w:asciiTheme="minorHAnsi" w:hAnsiTheme="minorHAnsi" w:cs="Arial"/>
                <w:b/>
                <w:snapToGrid w:val="0"/>
                <w:sz w:val="24"/>
                <w:szCs w:val="24"/>
                <w:lang w:eastAsia="en-US"/>
              </w:rPr>
              <w:t xml:space="preserve"> ADMISSION No. </w:t>
            </w:r>
            <w:r>
              <w:rPr>
                <w:rFonts w:asciiTheme="minorHAnsi" w:hAnsiTheme="minorHAnsi" w:cs="Arial"/>
                <w:b/>
                <w:snapToGrid w:val="0"/>
                <w:sz w:val="24"/>
                <w:szCs w:val="24"/>
                <w:lang w:eastAsia="en-US"/>
              </w:rPr>
              <w:t>2019/20</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01108</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proofErr w:type="spellStart"/>
            <w:r w:rsidRPr="006928B1">
              <w:rPr>
                <w:rFonts w:asciiTheme="minorHAnsi" w:hAnsiTheme="minorHAnsi" w:cs="Arial"/>
                <w:snapToGrid w:val="0"/>
                <w:sz w:val="24"/>
                <w:szCs w:val="24"/>
                <w:lang w:eastAsia="en-US"/>
              </w:rPr>
              <w:t>Heysham</w:t>
            </w:r>
            <w:proofErr w:type="spellEnd"/>
            <w:r w:rsidRPr="006928B1">
              <w:rPr>
                <w:rFonts w:asciiTheme="minorHAnsi" w:hAnsiTheme="minorHAnsi" w:cs="Arial"/>
                <w:snapToGrid w:val="0"/>
                <w:sz w:val="24"/>
                <w:szCs w:val="24"/>
                <w:lang w:eastAsia="en-US"/>
              </w:rPr>
              <w:t xml:space="preserve"> High School Sports College</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120</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01109</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Morecambe Community High School, Specialist College for Maths and Computing</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175</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01110</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 xml:space="preserve">Carnforth High School </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75</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04115</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Carr Hill High School and  Sixth Form Centre</w:t>
            </w:r>
            <w:r>
              <w:rPr>
                <w:rFonts w:asciiTheme="minorHAnsi" w:hAnsiTheme="minorHAnsi" w:cs="Arial"/>
                <w:snapToGrid w:val="0"/>
                <w:sz w:val="24"/>
                <w:szCs w:val="24"/>
                <w:lang w:eastAsia="en-US"/>
              </w:rPr>
              <w:t xml:space="preserve"> – [under consultation]</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120</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08115</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 xml:space="preserve">The Sixth Form College At Ormskirk School </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160</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12115</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 xml:space="preserve">Thomas Whitham Sixth Form </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300</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14101</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Alder Grange Community and Technology School and Sixth Form</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150</w:t>
            </w:r>
          </w:p>
        </w:tc>
      </w:tr>
      <w:tr w:rsidR="006F358A" w:rsidTr="007D3626">
        <w:trPr>
          <w:trHeight w:val="270"/>
        </w:trPr>
        <w:tc>
          <w:tcPr>
            <w:tcW w:w="1696"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14109</w:t>
            </w:r>
          </w:p>
        </w:tc>
        <w:tc>
          <w:tcPr>
            <w:tcW w:w="6663" w:type="dxa"/>
          </w:tcPr>
          <w:p w:rsidR="006F358A" w:rsidRPr="006928B1" w:rsidRDefault="006F358A" w:rsidP="007D3626">
            <w:pPr>
              <w:widowControl w:val="0"/>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Haslingden High School &amp; Sixth Form</w:t>
            </w:r>
          </w:p>
        </w:tc>
        <w:tc>
          <w:tcPr>
            <w:tcW w:w="1984" w:type="dxa"/>
          </w:tcPr>
          <w:p w:rsidR="006F358A" w:rsidRPr="006928B1" w:rsidRDefault="006F358A" w:rsidP="007D3626">
            <w:pPr>
              <w:widowControl w:val="0"/>
              <w:tabs>
                <w:tab w:val="decimal" w:pos="701"/>
              </w:tabs>
              <w:rPr>
                <w:rFonts w:asciiTheme="minorHAnsi" w:hAnsiTheme="minorHAnsi" w:cs="Arial"/>
                <w:snapToGrid w:val="0"/>
                <w:sz w:val="24"/>
                <w:szCs w:val="24"/>
                <w:lang w:eastAsia="en-US"/>
              </w:rPr>
            </w:pPr>
            <w:r w:rsidRPr="006928B1">
              <w:rPr>
                <w:rFonts w:asciiTheme="minorHAnsi" w:hAnsiTheme="minorHAnsi" w:cs="Arial"/>
                <w:snapToGrid w:val="0"/>
                <w:sz w:val="24"/>
                <w:szCs w:val="24"/>
                <w:lang w:eastAsia="en-US"/>
              </w:rPr>
              <w:t>150</w:t>
            </w:r>
          </w:p>
        </w:tc>
      </w:tr>
    </w:tbl>
    <w:p w:rsidR="006F358A" w:rsidRDefault="006F358A" w:rsidP="006F358A">
      <w:pPr>
        <w:widowControl w:val="0"/>
        <w:ind w:left="720"/>
        <w:rPr>
          <w:rFonts w:asciiTheme="minorHAnsi" w:hAnsiTheme="minorHAnsi"/>
          <w:snapToGrid w:val="0"/>
          <w:sz w:val="16"/>
          <w:szCs w:val="16"/>
          <w:lang w:eastAsia="en-US"/>
        </w:rPr>
      </w:pPr>
    </w:p>
    <w:p w:rsidR="006F358A" w:rsidRDefault="006F358A" w:rsidP="006F358A">
      <w:pPr>
        <w:widowControl w:val="0"/>
        <w:ind w:left="720"/>
        <w:rPr>
          <w:rFonts w:asciiTheme="minorHAnsi" w:hAnsiTheme="minorHAnsi"/>
          <w:snapToGrid w:val="0"/>
          <w:sz w:val="16"/>
          <w:szCs w:val="16"/>
          <w:lang w:eastAsia="en-US"/>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rPr>
      </w:pPr>
      <w:r>
        <w:rPr>
          <w:rFonts w:asciiTheme="minorHAnsi" w:hAnsiTheme="minorHAnsi" w:cs="Arial"/>
          <w:b/>
          <w:szCs w:val="24"/>
        </w:rPr>
        <w:t>ALL DISTRICTS</w:t>
      </w:r>
    </w:p>
    <w:p w:rsidR="006F358A" w:rsidRPr="001A761F" w:rsidRDefault="006F358A" w:rsidP="006F358A">
      <w:pPr>
        <w:jc w:val="both"/>
        <w:rPr>
          <w:rFonts w:asciiTheme="minorHAnsi" w:hAnsiTheme="minorHAnsi" w:cs="Arial"/>
          <w:szCs w:val="24"/>
        </w:rPr>
      </w:pPr>
    </w:p>
    <w:p w:rsidR="006F358A" w:rsidRDefault="006F358A" w:rsidP="006F358A">
      <w:pPr>
        <w:jc w:val="both"/>
        <w:rPr>
          <w:rFonts w:asciiTheme="minorHAnsi" w:hAnsiTheme="minorHAnsi" w:cs="Arial"/>
          <w:szCs w:val="24"/>
        </w:rPr>
      </w:pPr>
      <w:r>
        <w:rPr>
          <w:rFonts w:asciiTheme="minorHAnsi" w:hAnsiTheme="minorHAnsi" w:cs="Arial"/>
          <w:szCs w:val="24"/>
        </w:rPr>
        <w:t>The purpose of the admission arrangements is to ensure that all school places for maintained schools are allocated and offered in an open and fair way.  LCC must comply with the School Admissions Code, published by the Department for Education [</w:t>
      </w:r>
      <w:proofErr w:type="spellStart"/>
      <w:r>
        <w:rPr>
          <w:rFonts w:asciiTheme="minorHAnsi" w:hAnsiTheme="minorHAnsi" w:cs="Arial"/>
          <w:szCs w:val="24"/>
        </w:rPr>
        <w:t>DfE</w:t>
      </w:r>
      <w:proofErr w:type="spellEnd"/>
      <w:r>
        <w:rPr>
          <w:rFonts w:asciiTheme="minorHAnsi" w:hAnsiTheme="minorHAnsi" w:cs="Arial"/>
          <w:szCs w:val="24"/>
        </w:rPr>
        <w:t>],</w:t>
      </w:r>
      <w:r w:rsidRPr="00C343E0">
        <w:rPr>
          <w:rFonts w:asciiTheme="minorHAnsi" w:hAnsiTheme="minorHAnsi" w:cs="Arial"/>
          <w:szCs w:val="24"/>
        </w:rPr>
        <w:t xml:space="preserve"> </w:t>
      </w:r>
      <w:r>
        <w:rPr>
          <w:rFonts w:asciiTheme="minorHAnsi" w:hAnsiTheme="minorHAnsi" w:cs="Arial"/>
          <w:szCs w:val="24"/>
        </w:rPr>
        <w:t xml:space="preserve">which has 'a force of law'.  </w:t>
      </w:r>
      <w:r w:rsidRPr="001A761F">
        <w:rPr>
          <w:rFonts w:asciiTheme="minorHAnsi" w:hAnsiTheme="minorHAnsi" w:cs="Arial"/>
          <w:szCs w:val="24"/>
        </w:rPr>
        <w:t>When a school is oversubscribed</w:t>
      </w:r>
      <w:r>
        <w:rPr>
          <w:rFonts w:asciiTheme="minorHAnsi" w:hAnsiTheme="minorHAnsi" w:cs="Arial"/>
          <w:szCs w:val="24"/>
        </w:rPr>
        <w:t xml:space="preserve">, </w:t>
      </w:r>
      <w:proofErr w:type="spellStart"/>
      <w:r>
        <w:rPr>
          <w:rFonts w:asciiTheme="minorHAnsi" w:hAnsiTheme="minorHAnsi" w:cs="Arial"/>
          <w:szCs w:val="24"/>
        </w:rPr>
        <w:t>ie</w:t>
      </w:r>
      <w:proofErr w:type="spellEnd"/>
      <w:r>
        <w:rPr>
          <w:rFonts w:asciiTheme="minorHAnsi" w:hAnsiTheme="minorHAnsi" w:cs="Arial"/>
          <w:szCs w:val="24"/>
        </w:rPr>
        <w:t>, it has more applicants than places available</w:t>
      </w:r>
      <w:r w:rsidRPr="001A761F">
        <w:rPr>
          <w:rFonts w:asciiTheme="minorHAnsi" w:hAnsiTheme="minorHAnsi" w:cs="Arial"/>
          <w:szCs w:val="24"/>
        </w:rPr>
        <w:t>, it needs a po</w:t>
      </w:r>
      <w:r>
        <w:rPr>
          <w:rFonts w:asciiTheme="minorHAnsi" w:hAnsiTheme="minorHAnsi" w:cs="Arial"/>
          <w:szCs w:val="24"/>
        </w:rPr>
        <w:t>licy to allocate and offer places in an open and fair way</w:t>
      </w:r>
      <w:r w:rsidRPr="001A761F">
        <w:rPr>
          <w:rFonts w:asciiTheme="minorHAnsi" w:hAnsiTheme="minorHAnsi" w:cs="Arial"/>
          <w:szCs w:val="24"/>
        </w:rPr>
        <w:t>, in line with the School Admissions Code</w:t>
      </w:r>
      <w:r>
        <w:rPr>
          <w:rFonts w:asciiTheme="minorHAnsi" w:hAnsiTheme="minorHAnsi" w:cs="Arial"/>
          <w:szCs w:val="24"/>
        </w:rPr>
        <w:t>. Listed below is the policy and associated</w:t>
      </w:r>
      <w:r w:rsidRPr="001A761F">
        <w:rPr>
          <w:rFonts w:asciiTheme="minorHAnsi" w:hAnsiTheme="minorHAnsi" w:cs="Arial"/>
          <w:szCs w:val="24"/>
        </w:rPr>
        <w:t xml:space="preserve"> procedures used by Lancashire </w:t>
      </w:r>
      <w:r w:rsidRPr="00D04872">
        <w:rPr>
          <w:rFonts w:asciiTheme="minorHAnsi" w:hAnsiTheme="minorHAnsi" w:cs="Arial"/>
          <w:szCs w:val="24"/>
        </w:rPr>
        <w:t>County Council</w:t>
      </w:r>
      <w:r w:rsidRPr="001A761F">
        <w:rPr>
          <w:rFonts w:asciiTheme="minorHAnsi" w:hAnsiTheme="minorHAnsi" w:cs="Arial"/>
          <w:szCs w:val="24"/>
        </w:rPr>
        <w:t xml:space="preserve"> when allocating places for Community and Voluntary Controlled Schools</w:t>
      </w:r>
      <w:r>
        <w:rPr>
          <w:rFonts w:asciiTheme="minorHAnsi" w:hAnsiTheme="minorHAnsi" w:cs="Arial"/>
          <w:szCs w:val="24"/>
        </w:rPr>
        <w:t>.  The supplementary notes and Geographical Priority Areas [GPA] which form part of the admission arrangements make it clear to parents how and why places are allocated in a fair, clear and objective way.</w:t>
      </w:r>
    </w:p>
    <w:p w:rsidR="006F358A" w:rsidRDefault="006F358A" w:rsidP="006F358A">
      <w:pPr>
        <w:jc w:val="both"/>
        <w:rPr>
          <w:rFonts w:asciiTheme="minorHAnsi" w:hAnsiTheme="minorHAnsi" w:cs="Arial"/>
          <w:szCs w:val="24"/>
        </w:rPr>
      </w:pPr>
    </w:p>
    <w:p w:rsidR="006F358A" w:rsidRDefault="006F358A" w:rsidP="006F358A">
      <w:pPr>
        <w:jc w:val="both"/>
        <w:rPr>
          <w:rFonts w:asciiTheme="minorHAnsi" w:hAnsiTheme="minorHAnsi" w:cs="Arial"/>
          <w:szCs w:val="24"/>
        </w:rPr>
      </w:pPr>
    </w:p>
    <w:p w:rsidR="006F358A" w:rsidRPr="001A761F" w:rsidRDefault="006F358A" w:rsidP="006F358A">
      <w:pPr>
        <w:jc w:val="both"/>
        <w:rPr>
          <w:rFonts w:asciiTheme="minorHAnsi" w:hAnsiTheme="minorHAnsi" w:cs="Arial"/>
          <w:sz w:val="24"/>
          <w:szCs w:val="24"/>
        </w:rPr>
      </w:pPr>
      <w:r>
        <w:rPr>
          <w:rFonts w:asciiTheme="minorHAnsi" w:hAnsiTheme="minorHAnsi" w:cs="Arial"/>
          <w:szCs w:val="24"/>
        </w:rPr>
        <w:t xml:space="preserve">Towards the end of the report, the admission arrangements for the Community and Voluntary Controlled Sixth Forms are </w:t>
      </w:r>
      <w:proofErr w:type="gramStart"/>
      <w:r>
        <w:rPr>
          <w:rFonts w:asciiTheme="minorHAnsi" w:hAnsiTheme="minorHAnsi" w:cs="Arial"/>
          <w:szCs w:val="24"/>
        </w:rPr>
        <w:t xml:space="preserve">provided </w:t>
      </w:r>
      <w:r w:rsidRPr="001A761F">
        <w:rPr>
          <w:rFonts w:asciiTheme="minorHAnsi" w:hAnsiTheme="minorHAnsi" w:cs="Arial"/>
          <w:szCs w:val="24"/>
        </w:rPr>
        <w:t>:~</w:t>
      </w:r>
      <w:proofErr w:type="gramEnd"/>
    </w:p>
    <w:p w:rsidR="006F358A" w:rsidRDefault="006F358A" w:rsidP="006F358A">
      <w:pPr>
        <w:widowControl w:val="0"/>
        <w:ind w:left="720"/>
        <w:rPr>
          <w:rFonts w:asciiTheme="minorHAnsi" w:hAnsiTheme="minorHAnsi"/>
          <w:snapToGrid w:val="0"/>
          <w:sz w:val="16"/>
          <w:szCs w:val="16"/>
          <w:lang w:eastAsia="en-US"/>
        </w:rPr>
      </w:pPr>
    </w:p>
    <w:p w:rsidR="006F358A" w:rsidRDefault="006F358A" w:rsidP="006F358A">
      <w:pPr>
        <w:rPr>
          <w:rFonts w:asciiTheme="minorHAnsi" w:hAnsiTheme="minorHAnsi" w:cs="Arial"/>
          <w:b/>
          <w:sz w:val="24"/>
          <w:szCs w:val="24"/>
          <w:u w:val="single"/>
        </w:rPr>
      </w:pPr>
      <w:r>
        <w:rPr>
          <w:rFonts w:asciiTheme="minorHAnsi" w:hAnsiTheme="minorHAnsi" w:cs="Arial"/>
          <w:b/>
          <w:szCs w:val="24"/>
          <w:u w:val="single"/>
        </w:rPr>
        <w:lastRenderedPageBreak/>
        <w:t>SECONDARY</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An admission number will be published showing the maximum number of pupils that the school will admit in the Autumn Term 2019.  Parents are given the opportunity to express three preferences for a secondary school.  Published criteria are used to decide which children should be offered the available places. In secondary schools an equal preference system operates, whereby the three parental preferences are given equal status.  Each preference will be considered equally against the admissions criteria.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When a secondary school is oversubscribed the following priorities apply in order:</w:t>
      </w:r>
    </w:p>
    <w:p w:rsidR="006F358A" w:rsidRDefault="006F358A" w:rsidP="006F358A">
      <w:pPr>
        <w:rPr>
          <w:rFonts w:asciiTheme="minorHAnsi" w:hAnsiTheme="minorHAnsi" w:cs="Arial"/>
          <w:szCs w:val="24"/>
        </w:rPr>
      </w:pPr>
    </w:p>
    <w:p w:rsidR="006F358A" w:rsidRDefault="006F358A" w:rsidP="006F358A">
      <w:pPr>
        <w:numPr>
          <w:ilvl w:val="0"/>
          <w:numId w:val="1"/>
        </w:numPr>
        <w:jc w:val="both"/>
        <w:rPr>
          <w:rFonts w:asciiTheme="minorHAnsi" w:hAnsiTheme="minorHAnsi" w:cs="Arial"/>
          <w:szCs w:val="24"/>
        </w:rPr>
      </w:pPr>
      <w:r>
        <w:rPr>
          <w:rFonts w:asciiTheme="minorHAnsi" w:hAnsiTheme="minorHAnsi" w:cs="Arial"/>
          <w:szCs w:val="24"/>
        </w:rPr>
        <w:t>Looked after children and those who have been previously looked after,  (see note (x) below), then</w:t>
      </w:r>
    </w:p>
    <w:p w:rsidR="006F358A" w:rsidRDefault="006F358A" w:rsidP="006F358A">
      <w:pPr>
        <w:ind w:left="1110"/>
        <w:rPr>
          <w:rFonts w:asciiTheme="minorHAnsi" w:hAnsiTheme="minorHAnsi" w:cs="Arial"/>
          <w:szCs w:val="24"/>
        </w:rPr>
      </w:pPr>
    </w:p>
    <w:p w:rsidR="006F358A" w:rsidRDefault="006F358A" w:rsidP="006F358A">
      <w:pPr>
        <w:numPr>
          <w:ilvl w:val="0"/>
          <w:numId w:val="1"/>
        </w:numPr>
        <w:jc w:val="both"/>
        <w:rPr>
          <w:rFonts w:asciiTheme="minorHAnsi" w:hAnsiTheme="minorHAnsi" w:cs="Arial"/>
          <w:szCs w:val="24"/>
        </w:rPr>
      </w:pPr>
      <w:r>
        <w:rPr>
          <w:rFonts w:asciiTheme="minorHAnsi" w:hAnsiTheme="minorHAnsi" w:cs="Arial"/>
          <w:szCs w:val="24"/>
        </w:rPr>
        <w:t>Children for whom the Local Authority accepts that there are exceptional medical, social or welfare reasons which are directly relevant to the school concerned. (See note (</w:t>
      </w:r>
      <w:proofErr w:type="spellStart"/>
      <w:r>
        <w:rPr>
          <w:rFonts w:asciiTheme="minorHAnsi" w:hAnsiTheme="minorHAnsi" w:cs="Arial"/>
          <w:szCs w:val="24"/>
        </w:rPr>
        <w:t>i</w:t>
      </w:r>
      <w:proofErr w:type="spellEnd"/>
      <w:r>
        <w:rPr>
          <w:rFonts w:asciiTheme="minorHAnsi" w:hAnsiTheme="minorHAnsi" w:cs="Arial"/>
          <w:szCs w:val="24"/>
        </w:rPr>
        <w:t>) below) then</w:t>
      </w:r>
    </w:p>
    <w:p w:rsidR="006F358A" w:rsidRDefault="006F358A" w:rsidP="006F358A">
      <w:pPr>
        <w:ind w:left="1110"/>
        <w:rPr>
          <w:rFonts w:asciiTheme="minorHAnsi" w:hAnsiTheme="minorHAnsi" w:cs="Arial"/>
          <w:szCs w:val="24"/>
        </w:rPr>
      </w:pPr>
    </w:p>
    <w:p w:rsidR="006F358A" w:rsidRDefault="006F358A" w:rsidP="006F358A">
      <w:pPr>
        <w:numPr>
          <w:ilvl w:val="0"/>
          <w:numId w:val="1"/>
        </w:numPr>
        <w:jc w:val="both"/>
        <w:rPr>
          <w:rFonts w:asciiTheme="minorHAnsi" w:hAnsiTheme="minorHAnsi" w:cs="Arial"/>
          <w:szCs w:val="24"/>
        </w:rPr>
      </w:pPr>
      <w:r>
        <w:rPr>
          <w:rFonts w:asciiTheme="minorHAnsi" w:hAnsiTheme="minorHAnsi" w:cs="Arial"/>
          <w:szCs w:val="24"/>
        </w:rPr>
        <w:t>Children living within the school’s geographical priority area with</w:t>
      </w:r>
      <w:r>
        <w:rPr>
          <w:rFonts w:asciiTheme="minorHAnsi" w:hAnsiTheme="minorHAnsi" w:cs="Arial"/>
          <w:i/>
          <w:szCs w:val="24"/>
        </w:rPr>
        <w:t xml:space="preserve"> </w:t>
      </w:r>
      <w:r>
        <w:rPr>
          <w:rFonts w:asciiTheme="minorHAnsi" w:hAnsiTheme="minorHAnsi" w:cs="Arial"/>
          <w:szCs w:val="24"/>
        </w:rPr>
        <w:t>older brothers or sisters attending the school when the younger child will start</w:t>
      </w:r>
      <w:r>
        <w:rPr>
          <w:rFonts w:asciiTheme="minorHAnsi" w:hAnsiTheme="minorHAnsi" w:cs="Arial"/>
          <w:i/>
          <w:szCs w:val="24"/>
        </w:rPr>
        <w:t>,</w:t>
      </w:r>
      <w:r>
        <w:rPr>
          <w:rFonts w:asciiTheme="minorHAnsi" w:hAnsiTheme="minorHAnsi" w:cs="Arial"/>
          <w:szCs w:val="24"/>
        </w:rPr>
        <w:t xml:space="preserve"> (see</w:t>
      </w:r>
      <w:r>
        <w:rPr>
          <w:rFonts w:asciiTheme="minorHAnsi" w:hAnsiTheme="minorHAnsi" w:cs="Arial"/>
          <w:i/>
          <w:szCs w:val="24"/>
        </w:rPr>
        <w:t xml:space="preserve"> </w:t>
      </w:r>
      <w:r>
        <w:rPr>
          <w:rFonts w:asciiTheme="minorHAnsi" w:hAnsiTheme="minorHAnsi" w:cs="Arial"/>
          <w:szCs w:val="24"/>
        </w:rPr>
        <w:t xml:space="preserve">note iii below).  </w:t>
      </w:r>
    </w:p>
    <w:p w:rsidR="006F358A" w:rsidRDefault="006F358A" w:rsidP="006F358A">
      <w:pPr>
        <w:ind w:left="1110"/>
        <w:rPr>
          <w:rFonts w:asciiTheme="minorHAnsi" w:hAnsiTheme="minorHAnsi" w:cs="Arial"/>
          <w:szCs w:val="24"/>
        </w:rPr>
      </w:pPr>
    </w:p>
    <w:p w:rsidR="006F358A" w:rsidRDefault="006F358A" w:rsidP="006F358A">
      <w:pPr>
        <w:numPr>
          <w:ilvl w:val="0"/>
          <w:numId w:val="1"/>
        </w:numPr>
        <w:jc w:val="both"/>
        <w:rPr>
          <w:rFonts w:asciiTheme="minorHAnsi" w:hAnsiTheme="minorHAnsi" w:cs="Arial"/>
          <w:szCs w:val="24"/>
        </w:rPr>
      </w:pPr>
      <w:r>
        <w:rPr>
          <w:rFonts w:asciiTheme="minorHAnsi" w:hAnsiTheme="minorHAnsi" w:cs="Arial"/>
          <w:szCs w:val="24"/>
        </w:rPr>
        <w:t xml:space="preserve">Children living within the school’s geographical priority area, then </w:t>
      </w:r>
    </w:p>
    <w:p w:rsidR="006F358A" w:rsidRDefault="006F358A" w:rsidP="006F358A">
      <w:pPr>
        <w:ind w:left="1110"/>
        <w:rPr>
          <w:rFonts w:asciiTheme="minorHAnsi" w:hAnsiTheme="minorHAnsi" w:cs="Arial"/>
          <w:szCs w:val="24"/>
        </w:rPr>
      </w:pPr>
    </w:p>
    <w:p w:rsidR="006F358A" w:rsidRDefault="006F358A" w:rsidP="006F358A">
      <w:pPr>
        <w:numPr>
          <w:ilvl w:val="0"/>
          <w:numId w:val="1"/>
        </w:numPr>
        <w:jc w:val="both"/>
        <w:rPr>
          <w:rFonts w:asciiTheme="minorHAnsi" w:hAnsiTheme="minorHAnsi" w:cs="Arial"/>
          <w:b/>
          <w:szCs w:val="24"/>
        </w:rPr>
      </w:pPr>
      <w:r>
        <w:rPr>
          <w:rFonts w:asciiTheme="minorHAnsi" w:hAnsiTheme="minorHAnsi" w:cs="Arial"/>
          <w:szCs w:val="24"/>
        </w:rPr>
        <w:t>Children living outside the school’s geographical priority area with older brothers or sisters still</w:t>
      </w:r>
      <w:r>
        <w:rPr>
          <w:rFonts w:asciiTheme="minorHAnsi" w:hAnsiTheme="minorHAnsi" w:cs="Arial"/>
          <w:i/>
          <w:szCs w:val="24"/>
        </w:rPr>
        <w:t xml:space="preserve"> </w:t>
      </w:r>
      <w:r>
        <w:rPr>
          <w:rFonts w:asciiTheme="minorHAnsi" w:hAnsiTheme="minorHAnsi" w:cs="Arial"/>
          <w:szCs w:val="24"/>
        </w:rPr>
        <w:t>attending the school when the younger child will start (See note (iii) below)</w:t>
      </w:r>
      <w:r>
        <w:rPr>
          <w:rFonts w:asciiTheme="minorHAnsi" w:hAnsiTheme="minorHAnsi" w:cs="Arial"/>
          <w:b/>
          <w:szCs w:val="24"/>
        </w:rPr>
        <w:t xml:space="preserve"> </w:t>
      </w:r>
      <w:r>
        <w:rPr>
          <w:rFonts w:asciiTheme="minorHAnsi" w:hAnsiTheme="minorHAnsi" w:cs="Arial"/>
          <w:szCs w:val="24"/>
        </w:rPr>
        <w:t>then</w:t>
      </w:r>
    </w:p>
    <w:p w:rsidR="006F358A" w:rsidRDefault="006F358A" w:rsidP="006F358A">
      <w:pPr>
        <w:ind w:left="1110"/>
        <w:rPr>
          <w:rFonts w:asciiTheme="minorHAnsi" w:hAnsiTheme="minorHAnsi" w:cs="Arial"/>
          <w:szCs w:val="24"/>
        </w:rPr>
      </w:pPr>
    </w:p>
    <w:p w:rsidR="006F358A" w:rsidRDefault="006F358A" w:rsidP="006F358A">
      <w:pPr>
        <w:numPr>
          <w:ilvl w:val="0"/>
          <w:numId w:val="1"/>
        </w:numPr>
        <w:jc w:val="both"/>
        <w:rPr>
          <w:rFonts w:asciiTheme="minorHAnsi" w:hAnsiTheme="minorHAnsi" w:cs="Arial"/>
          <w:szCs w:val="24"/>
        </w:rPr>
      </w:pPr>
      <w:r>
        <w:rPr>
          <w:rFonts w:asciiTheme="minorHAnsi" w:hAnsiTheme="minorHAnsi" w:cs="Arial"/>
          <w:szCs w:val="24"/>
        </w:rPr>
        <w:t>Children living outside the school’s geographical priority area (see note (</w:t>
      </w:r>
      <w:proofErr w:type="gramStart"/>
      <w:r>
        <w:rPr>
          <w:rFonts w:asciiTheme="minorHAnsi" w:hAnsiTheme="minorHAnsi" w:cs="Arial"/>
          <w:szCs w:val="24"/>
        </w:rPr>
        <w:t>iv</w:t>
      </w:r>
      <w:proofErr w:type="gramEnd"/>
      <w:r>
        <w:rPr>
          <w:rFonts w:asciiTheme="minorHAnsi" w:hAnsiTheme="minorHAnsi" w:cs="Arial"/>
          <w:szCs w:val="24"/>
        </w:rPr>
        <w:t>) below.</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u w:val="single"/>
        </w:rPr>
      </w:pPr>
      <w:r>
        <w:rPr>
          <w:rFonts w:asciiTheme="minorHAnsi" w:hAnsiTheme="minorHAnsi" w:cs="Arial"/>
          <w:szCs w:val="24"/>
          <w:u w:val="single"/>
        </w:rPr>
        <w:t>Notes</w:t>
      </w:r>
    </w:p>
    <w:p w:rsidR="006F358A" w:rsidRDefault="006F358A" w:rsidP="006F358A">
      <w:pPr>
        <w:rPr>
          <w:rFonts w:asciiTheme="minorHAnsi" w:hAnsiTheme="minorHAnsi" w:cs="Arial"/>
          <w:szCs w:val="24"/>
          <w:u w:val="single"/>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 xml:space="preserve">The medical, social and welfare criterion will consider issues relevant to the child and/or the family.  This category may include children without a statement who have special needs.  </w:t>
      </w:r>
    </w:p>
    <w:p w:rsidR="006F358A" w:rsidRDefault="006F358A" w:rsidP="006F358A">
      <w:pPr>
        <w:rPr>
          <w:rFonts w:asciiTheme="minorHAnsi" w:hAnsiTheme="minorHAnsi" w:cs="Arial"/>
          <w:szCs w:val="24"/>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As required by law, all children with a Statement of Special Educational Needs/EHC naming a school will be admitted before the application of the over-subscription criteria.  Children who have a statement for special needs have their applications considered separately.</w:t>
      </w:r>
    </w:p>
    <w:p w:rsidR="006F358A" w:rsidRDefault="006F358A" w:rsidP="006F358A">
      <w:pPr>
        <w:rPr>
          <w:rFonts w:asciiTheme="minorHAnsi" w:hAnsiTheme="minorHAnsi" w:cs="Arial"/>
          <w:szCs w:val="24"/>
          <w:u w:val="single"/>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Brothers and sisters includes step children, half brothers and sisters, fostered and adopted children living with the same family at the same address (consideration may be given to applying this criterion to full brothers and sisters who reside at different addresses).  The priority does not apply to siblings whose brothers and sisters transferred into a sixth form at 16+.</w:t>
      </w:r>
    </w:p>
    <w:p w:rsidR="006F358A" w:rsidRDefault="006F358A" w:rsidP="006F358A">
      <w:pPr>
        <w:rPr>
          <w:rFonts w:asciiTheme="minorHAnsi" w:hAnsiTheme="minorHAnsi" w:cs="Arial"/>
          <w:szCs w:val="24"/>
        </w:rPr>
      </w:pPr>
    </w:p>
    <w:p w:rsidR="006F358A" w:rsidRDefault="006F358A" w:rsidP="006F358A">
      <w:pPr>
        <w:numPr>
          <w:ilvl w:val="0"/>
          <w:numId w:val="2"/>
        </w:numPr>
        <w:jc w:val="both"/>
        <w:rPr>
          <w:rFonts w:asciiTheme="minorHAnsi" w:hAnsiTheme="minorHAnsi" w:cs="Arial"/>
          <w:b/>
          <w:szCs w:val="24"/>
        </w:rPr>
      </w:pPr>
      <w:r>
        <w:rPr>
          <w:rFonts w:asciiTheme="minorHAnsi" w:hAnsiTheme="minorHAnsi" w:cs="Arial"/>
          <w:szCs w:val="24"/>
        </w:rPr>
        <w:t>The distance criterion which will be used as the tie breaker if there is oversubscription within any of the admission criteria is a straight line (radial) measure.  If the Local Authority is unable to distinguish between applicants using the published criteria (eg twins or same block of flats) places will be offered via a random draw.</w:t>
      </w:r>
    </w:p>
    <w:p w:rsidR="006F358A" w:rsidRDefault="006F358A" w:rsidP="006F358A">
      <w:pPr>
        <w:rPr>
          <w:rFonts w:asciiTheme="minorHAnsi" w:hAnsiTheme="minorHAnsi" w:cs="Arial"/>
          <w:szCs w:val="24"/>
        </w:rPr>
      </w:pPr>
    </w:p>
    <w:p w:rsidR="006F358A" w:rsidRDefault="006F358A" w:rsidP="006F358A">
      <w:pPr>
        <w:ind w:left="567"/>
        <w:rPr>
          <w:rFonts w:asciiTheme="minorHAnsi" w:hAnsiTheme="minorHAnsi" w:cs="Arial"/>
          <w:szCs w:val="24"/>
        </w:rPr>
      </w:pPr>
      <w:r>
        <w:rPr>
          <w:rFonts w:asciiTheme="minorHAnsi" w:hAnsiTheme="minorHAnsi" w:cs="Arial"/>
          <w:szCs w:val="24"/>
        </w:rPr>
        <w:t>The distance measure is a straight line (radial) measure centre of building to centre of building.</w:t>
      </w:r>
    </w:p>
    <w:p w:rsidR="006F358A" w:rsidRDefault="006F358A" w:rsidP="006F358A">
      <w:pPr>
        <w:ind w:left="567"/>
        <w:rPr>
          <w:rFonts w:asciiTheme="minorHAnsi" w:hAnsiTheme="minorHAnsi" w:cs="Arial"/>
          <w:szCs w:val="24"/>
        </w:rPr>
      </w:pPr>
    </w:p>
    <w:p w:rsidR="006F358A" w:rsidRDefault="006F358A" w:rsidP="006F358A">
      <w:pPr>
        <w:ind w:left="567"/>
        <w:rPr>
          <w:rFonts w:asciiTheme="minorHAnsi" w:hAnsiTheme="minorHAnsi" w:cs="Arial"/>
          <w:szCs w:val="24"/>
        </w:rPr>
      </w:pPr>
      <w:r>
        <w:rPr>
          <w:rFonts w:asciiTheme="minorHAnsi" w:hAnsiTheme="minorHAnsi" w:cs="Arial"/>
          <w:szCs w:val="24"/>
        </w:rPr>
        <w:t xml:space="preserve">Please note that the Local Authority may introduce a new measuring system during the admissions round.  </w:t>
      </w:r>
    </w:p>
    <w:p w:rsidR="006F358A" w:rsidRDefault="006F358A" w:rsidP="006F358A">
      <w:pPr>
        <w:ind w:left="567"/>
        <w:rPr>
          <w:rFonts w:asciiTheme="minorHAnsi" w:hAnsiTheme="minorHAnsi" w:cs="Arial"/>
          <w:szCs w:val="24"/>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A child's permanent address is the one where he/she normally lives and sleeps and goes to school from.  Proof of residence may be requested at any time throughout the admission process, (including after a child has accessed a school place).</w:t>
      </w:r>
    </w:p>
    <w:p w:rsidR="006F358A" w:rsidRDefault="006F358A" w:rsidP="006F358A">
      <w:pPr>
        <w:rPr>
          <w:rFonts w:asciiTheme="minorHAnsi" w:hAnsiTheme="minorHAnsi" w:cs="Arial"/>
          <w:szCs w:val="24"/>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The Local Authority will keep waiting lists for all Lancashire primary schools until 31 August 2019.  These are kept in priority order using the school's published admission criteria.  From 1 September 2019 for one school term only waiting lists will be retained by individual admission authorities (the Local authority for community and voluntary controlled schools and individual voluntary aided and trust schools will each retain their own list).</w:t>
      </w:r>
    </w:p>
    <w:p w:rsidR="006F358A" w:rsidRDefault="006F358A" w:rsidP="006F358A">
      <w:pPr>
        <w:rPr>
          <w:rFonts w:asciiTheme="minorHAnsi" w:hAnsiTheme="minorHAnsi" w:cs="Arial"/>
          <w:szCs w:val="24"/>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Children will not normally be able to start school other than at the beginning of the term unless they have moved into the area or there are exceptional circumstances.</w:t>
      </w:r>
    </w:p>
    <w:p w:rsidR="006F358A" w:rsidRDefault="006F358A" w:rsidP="006F358A">
      <w:pPr>
        <w:rPr>
          <w:rFonts w:asciiTheme="minorHAnsi" w:hAnsiTheme="minorHAnsi" w:cs="Arial"/>
          <w:szCs w:val="24"/>
        </w:rPr>
      </w:pPr>
    </w:p>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6F358A" w:rsidTr="007D3626">
        <w:tc>
          <w:tcPr>
            <w:tcW w:w="8534" w:type="dxa"/>
            <w:gridSpan w:val="2"/>
          </w:tcPr>
          <w:p w:rsidR="006F358A" w:rsidRDefault="006F358A" w:rsidP="007D3626">
            <w:pPr>
              <w:rPr>
                <w:rFonts w:asciiTheme="minorHAnsi" w:hAnsiTheme="minorHAnsi"/>
                <w:szCs w:val="24"/>
              </w:rPr>
            </w:pPr>
          </w:p>
          <w:p w:rsidR="006F358A" w:rsidRDefault="006F358A" w:rsidP="007D3626">
            <w:pPr>
              <w:rPr>
                <w:rFonts w:asciiTheme="minorHAnsi" w:hAnsiTheme="minorHAnsi" w:cs="Arial"/>
                <w:szCs w:val="24"/>
              </w:rPr>
            </w:pPr>
            <w:r>
              <w:rPr>
                <w:rFonts w:asciiTheme="minorHAnsi" w:hAnsiTheme="minorHAnsi"/>
                <w:szCs w:val="24"/>
              </w:rPr>
              <w:t>Application forms received after the published closing date, will only be considered at that time if the following conditions apply:</w:t>
            </w:r>
          </w:p>
        </w:tc>
      </w:tr>
      <w:tr w:rsidR="006F358A" w:rsidTr="007D3626">
        <w:tc>
          <w:tcPr>
            <w:tcW w:w="8534" w:type="dxa"/>
            <w:gridSpan w:val="2"/>
          </w:tcPr>
          <w:p w:rsidR="006F358A" w:rsidRDefault="006F358A" w:rsidP="007D3626">
            <w:pPr>
              <w:rPr>
                <w:rFonts w:asciiTheme="minorHAnsi" w:hAnsiTheme="minorHAnsi" w:cs="Arial"/>
                <w:szCs w:val="24"/>
              </w:rPr>
            </w:pPr>
          </w:p>
        </w:tc>
      </w:tr>
      <w:tr w:rsidR="006F358A" w:rsidTr="007D3626">
        <w:tc>
          <w:tcPr>
            <w:tcW w:w="720" w:type="dxa"/>
            <w:hideMark/>
          </w:tcPr>
          <w:p w:rsidR="006F358A" w:rsidRDefault="006F358A" w:rsidP="007D3626">
            <w:pPr>
              <w:rPr>
                <w:rFonts w:asciiTheme="minorHAnsi" w:hAnsiTheme="minorHAnsi" w:cs="Arial"/>
                <w:szCs w:val="24"/>
              </w:rPr>
            </w:pPr>
            <w:r>
              <w:rPr>
                <w:rFonts w:asciiTheme="minorHAnsi" w:hAnsiTheme="minorHAnsi"/>
                <w:szCs w:val="24"/>
              </w:rPr>
              <w:t>(a)</w:t>
            </w:r>
          </w:p>
        </w:tc>
        <w:tc>
          <w:tcPr>
            <w:tcW w:w="7814" w:type="dxa"/>
            <w:hideMark/>
          </w:tcPr>
          <w:p w:rsidR="006F358A" w:rsidRDefault="006F358A" w:rsidP="007D3626">
            <w:pPr>
              <w:rPr>
                <w:rFonts w:asciiTheme="minorHAnsi" w:hAnsiTheme="minorHAnsi" w:cs="Arial"/>
                <w:szCs w:val="24"/>
              </w:rPr>
            </w:pPr>
            <w:r>
              <w:rPr>
                <w:rFonts w:asciiTheme="minorHAnsi" w:hAnsiTheme="minorHAnsi"/>
                <w:szCs w:val="24"/>
              </w:rPr>
              <w:t>if the number of preferences received for the school is below the published admission number or:</w:t>
            </w:r>
          </w:p>
        </w:tc>
      </w:tr>
      <w:tr w:rsidR="006F358A" w:rsidTr="007D3626">
        <w:tc>
          <w:tcPr>
            <w:tcW w:w="8534" w:type="dxa"/>
            <w:gridSpan w:val="2"/>
          </w:tcPr>
          <w:p w:rsidR="006F358A" w:rsidRDefault="006F358A" w:rsidP="007D3626">
            <w:pPr>
              <w:rPr>
                <w:rFonts w:asciiTheme="minorHAnsi" w:hAnsiTheme="minorHAnsi" w:cs="Arial"/>
                <w:szCs w:val="24"/>
              </w:rPr>
            </w:pPr>
          </w:p>
        </w:tc>
      </w:tr>
      <w:tr w:rsidR="006F358A" w:rsidTr="007D3626">
        <w:tc>
          <w:tcPr>
            <w:tcW w:w="720" w:type="dxa"/>
            <w:hideMark/>
          </w:tcPr>
          <w:p w:rsidR="006F358A" w:rsidRDefault="006F358A" w:rsidP="007D3626">
            <w:pPr>
              <w:rPr>
                <w:rFonts w:asciiTheme="minorHAnsi" w:hAnsiTheme="minorHAnsi" w:cs="Arial"/>
                <w:szCs w:val="24"/>
              </w:rPr>
            </w:pPr>
            <w:r>
              <w:rPr>
                <w:rFonts w:asciiTheme="minorHAnsi" w:hAnsiTheme="minorHAnsi"/>
                <w:szCs w:val="24"/>
              </w:rPr>
              <w:t>(b)</w:t>
            </w:r>
          </w:p>
        </w:tc>
        <w:tc>
          <w:tcPr>
            <w:tcW w:w="7814" w:type="dxa"/>
            <w:hideMark/>
          </w:tcPr>
          <w:p w:rsidR="006F358A" w:rsidRDefault="006F358A" w:rsidP="007D3626">
            <w:pPr>
              <w:rPr>
                <w:rFonts w:asciiTheme="minorHAnsi" w:hAnsiTheme="minorHAnsi" w:cs="Arial"/>
                <w:szCs w:val="24"/>
              </w:rPr>
            </w:pPr>
            <w:proofErr w:type="gramStart"/>
            <w:r>
              <w:rPr>
                <w:rFonts w:asciiTheme="minorHAnsi" w:hAnsiTheme="minorHAnsi"/>
                <w:szCs w:val="24"/>
              </w:rPr>
              <w:t>there</w:t>
            </w:r>
            <w:proofErr w:type="gramEnd"/>
            <w:r>
              <w:rPr>
                <w:rFonts w:asciiTheme="minorHAnsi" w:hAnsiTheme="minorHAnsi"/>
                <w:szCs w:val="24"/>
              </w:rPr>
              <w:t xml:space="preserve"> are extenuating circumstances justifying a late application.</w:t>
            </w:r>
          </w:p>
        </w:tc>
      </w:tr>
      <w:tr w:rsidR="006F358A" w:rsidTr="007D3626">
        <w:tc>
          <w:tcPr>
            <w:tcW w:w="8534" w:type="dxa"/>
            <w:gridSpan w:val="2"/>
          </w:tcPr>
          <w:p w:rsidR="006F358A" w:rsidRDefault="006F358A" w:rsidP="007D3626">
            <w:pPr>
              <w:rPr>
                <w:rFonts w:asciiTheme="minorHAnsi" w:hAnsiTheme="minorHAnsi" w:cs="Arial"/>
                <w:szCs w:val="24"/>
              </w:rPr>
            </w:pPr>
          </w:p>
        </w:tc>
      </w:tr>
      <w:tr w:rsidR="006F358A" w:rsidTr="007D3626">
        <w:tc>
          <w:tcPr>
            <w:tcW w:w="8534" w:type="dxa"/>
            <w:gridSpan w:val="2"/>
            <w:hideMark/>
          </w:tcPr>
          <w:p w:rsidR="006F358A" w:rsidRDefault="006F358A" w:rsidP="007D3626">
            <w:pPr>
              <w:keepNext/>
              <w:rPr>
                <w:rFonts w:asciiTheme="minorHAnsi" w:hAnsiTheme="minorHAnsi" w:cs="Arial"/>
                <w:szCs w:val="24"/>
              </w:rPr>
            </w:pPr>
            <w:r>
              <w:rPr>
                <w:rFonts w:asciiTheme="minorHAnsi" w:hAnsiTheme="minorHAnsi"/>
                <w:szCs w:val="24"/>
              </w:rPr>
              <w:t>These may include:</w:t>
            </w:r>
          </w:p>
        </w:tc>
      </w:tr>
      <w:tr w:rsidR="006F358A" w:rsidTr="007D3626">
        <w:tc>
          <w:tcPr>
            <w:tcW w:w="8534" w:type="dxa"/>
            <w:gridSpan w:val="2"/>
          </w:tcPr>
          <w:p w:rsidR="006F358A" w:rsidRDefault="006F358A" w:rsidP="007D3626">
            <w:pPr>
              <w:rPr>
                <w:rFonts w:asciiTheme="minorHAnsi" w:hAnsiTheme="minorHAnsi" w:cs="Arial"/>
                <w:szCs w:val="24"/>
              </w:rPr>
            </w:pPr>
          </w:p>
        </w:tc>
      </w:tr>
      <w:tr w:rsidR="006F358A" w:rsidTr="007D3626">
        <w:tc>
          <w:tcPr>
            <w:tcW w:w="720" w:type="dxa"/>
            <w:hideMark/>
          </w:tcPr>
          <w:p w:rsidR="006F358A" w:rsidRDefault="006F358A" w:rsidP="007D3626">
            <w:pPr>
              <w:rPr>
                <w:rFonts w:asciiTheme="minorHAnsi" w:hAnsiTheme="minorHAnsi" w:cs="Arial"/>
                <w:szCs w:val="24"/>
              </w:rPr>
            </w:pPr>
            <w:r>
              <w:rPr>
                <w:rFonts w:asciiTheme="minorHAnsi" w:hAnsiTheme="minorHAnsi"/>
                <w:szCs w:val="24"/>
              </w:rPr>
              <w:t>(a)</w:t>
            </w:r>
          </w:p>
        </w:tc>
        <w:tc>
          <w:tcPr>
            <w:tcW w:w="7814" w:type="dxa"/>
            <w:hideMark/>
          </w:tcPr>
          <w:p w:rsidR="006F358A" w:rsidRDefault="006F358A" w:rsidP="007D3626">
            <w:pPr>
              <w:rPr>
                <w:rFonts w:asciiTheme="minorHAnsi" w:hAnsiTheme="minorHAnsi" w:cs="Arial"/>
                <w:szCs w:val="24"/>
              </w:rPr>
            </w:pPr>
            <w:r>
              <w:rPr>
                <w:rFonts w:asciiTheme="minorHAnsi" w:hAnsiTheme="minorHAnsi"/>
                <w:szCs w:val="24"/>
              </w:rPr>
              <w:t>parents moving into the County after the closing date;</w:t>
            </w:r>
          </w:p>
        </w:tc>
      </w:tr>
      <w:tr w:rsidR="006F358A" w:rsidTr="007D3626">
        <w:tc>
          <w:tcPr>
            <w:tcW w:w="8534" w:type="dxa"/>
            <w:gridSpan w:val="2"/>
          </w:tcPr>
          <w:p w:rsidR="006F358A" w:rsidRDefault="006F358A" w:rsidP="007D3626">
            <w:pPr>
              <w:rPr>
                <w:rFonts w:asciiTheme="minorHAnsi" w:hAnsiTheme="minorHAnsi" w:cs="Arial"/>
                <w:szCs w:val="24"/>
              </w:rPr>
            </w:pPr>
          </w:p>
        </w:tc>
      </w:tr>
      <w:tr w:rsidR="006F358A" w:rsidTr="007D3626">
        <w:tc>
          <w:tcPr>
            <w:tcW w:w="720" w:type="dxa"/>
            <w:hideMark/>
          </w:tcPr>
          <w:p w:rsidR="006F358A" w:rsidRDefault="006F358A" w:rsidP="007D3626">
            <w:pPr>
              <w:rPr>
                <w:rFonts w:asciiTheme="minorHAnsi" w:hAnsiTheme="minorHAnsi" w:cs="Arial"/>
                <w:szCs w:val="24"/>
              </w:rPr>
            </w:pPr>
            <w:r>
              <w:rPr>
                <w:rFonts w:asciiTheme="minorHAnsi" w:hAnsiTheme="minorHAnsi"/>
                <w:szCs w:val="24"/>
              </w:rPr>
              <w:t>(b)</w:t>
            </w:r>
          </w:p>
        </w:tc>
        <w:tc>
          <w:tcPr>
            <w:tcW w:w="7814" w:type="dxa"/>
          </w:tcPr>
          <w:p w:rsidR="006F358A" w:rsidRDefault="006F358A" w:rsidP="007D3626">
            <w:pPr>
              <w:rPr>
                <w:rFonts w:asciiTheme="minorHAnsi" w:hAnsiTheme="minorHAnsi" w:cs="Arial"/>
                <w:szCs w:val="24"/>
              </w:rPr>
            </w:pPr>
            <w:proofErr w:type="gramStart"/>
            <w:r>
              <w:rPr>
                <w:rFonts w:asciiTheme="minorHAnsi" w:hAnsiTheme="minorHAnsi"/>
                <w:szCs w:val="24"/>
              </w:rPr>
              <w:t>parent/carer</w:t>
            </w:r>
            <w:proofErr w:type="gramEnd"/>
            <w:r>
              <w:rPr>
                <w:rFonts w:asciiTheme="minorHAnsi" w:hAnsiTheme="minorHAnsi"/>
                <w:szCs w:val="24"/>
              </w:rPr>
              <w:t xml:space="preserve"> illness which required hospitalisation for the major part of the period between the publication of the composite prospectus and the closing date for applications.</w:t>
            </w:r>
          </w:p>
          <w:p w:rsidR="006F358A" w:rsidRDefault="006F358A" w:rsidP="007D3626">
            <w:pPr>
              <w:rPr>
                <w:rFonts w:asciiTheme="minorHAnsi" w:hAnsiTheme="minorHAnsi" w:cs="Arial"/>
                <w:szCs w:val="24"/>
              </w:rPr>
            </w:pPr>
          </w:p>
        </w:tc>
      </w:tr>
    </w:tbl>
    <w:p w:rsidR="006F358A" w:rsidRDefault="006F358A" w:rsidP="006F358A">
      <w:pPr>
        <w:numPr>
          <w:ilvl w:val="0"/>
          <w:numId w:val="2"/>
        </w:numPr>
        <w:jc w:val="both"/>
        <w:rPr>
          <w:rFonts w:asciiTheme="minorHAnsi" w:hAnsiTheme="minorHAnsi" w:cs="Arial"/>
          <w:szCs w:val="24"/>
        </w:rPr>
      </w:pPr>
      <w:r>
        <w:rPr>
          <w:rFonts w:asciiTheme="minorHAnsi" w:hAnsiTheme="minorHAnsi" w:cs="Arial"/>
          <w:szCs w:val="24"/>
        </w:rPr>
        <w:t>Where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w:t>
      </w:r>
    </w:p>
    <w:p w:rsidR="006F358A" w:rsidRDefault="006F358A" w:rsidP="006F358A">
      <w:pPr>
        <w:pStyle w:val="ListParagraph"/>
        <w:rPr>
          <w:rFonts w:asciiTheme="minorHAnsi" w:hAnsiTheme="minorHAnsi" w:cs="Arial"/>
          <w:szCs w:val="24"/>
        </w:rPr>
      </w:pPr>
    </w:p>
    <w:p w:rsidR="006F358A" w:rsidRDefault="006F358A" w:rsidP="006F358A">
      <w:pPr>
        <w:pStyle w:val="ListParagraph"/>
        <w:numPr>
          <w:ilvl w:val="0"/>
          <w:numId w:val="2"/>
        </w:numPr>
        <w:rPr>
          <w:rFonts w:asciiTheme="minorHAnsi" w:hAnsiTheme="minorHAnsi" w:cs="Arial"/>
          <w:szCs w:val="24"/>
        </w:rPr>
      </w:pPr>
      <w:proofErr w:type="gramStart"/>
      <w:r>
        <w:rPr>
          <w:rFonts w:asciiTheme="minorHAnsi" w:hAnsiTheme="minorHAnsi" w:cs="Arial"/>
          <w:szCs w:val="24"/>
        </w:rPr>
        <w:t>the</w:t>
      </w:r>
      <w:proofErr w:type="gramEnd"/>
      <w:r>
        <w:rPr>
          <w:rFonts w:asciiTheme="minorHAnsi" w:hAnsiTheme="minorHAnsi" w:cs="Arial"/>
          <w:szCs w:val="24"/>
        </w:rPr>
        <w:t xml:space="preserve"> highest priority </w:t>
      </w:r>
      <w:r>
        <w:rPr>
          <w:rFonts w:asciiTheme="minorHAnsi" w:hAnsiTheme="minorHAnsi" w:cs="Arial"/>
          <w:b/>
          <w:szCs w:val="24"/>
        </w:rPr>
        <w:t>must</w:t>
      </w:r>
      <w:r>
        <w:rPr>
          <w:rFonts w:asciiTheme="minorHAnsi" w:hAnsiTheme="minorHAnsi" w:cs="Arial"/>
          <w:szCs w:val="24"/>
        </w:rPr>
        <w:t xml:space="preserve"> be given to looked after children</w:t>
      </w:r>
      <w:r>
        <w:rPr>
          <w:rStyle w:val="FootnoteReference"/>
          <w:rFonts w:asciiTheme="minorHAnsi" w:hAnsiTheme="minorHAnsi" w:cs="Arial"/>
          <w:szCs w:val="24"/>
        </w:rPr>
        <w:footnoteReference w:id="1"/>
      </w:r>
      <w:r>
        <w:rPr>
          <w:rFonts w:asciiTheme="minorHAnsi" w:hAnsiTheme="minorHAnsi" w:cs="Arial"/>
          <w:b/>
          <w:szCs w:val="24"/>
        </w:rPr>
        <w:t xml:space="preserve"> </w:t>
      </w:r>
      <w:r>
        <w:rPr>
          <w:rFonts w:asciiTheme="minorHAnsi" w:hAnsiTheme="minorHAnsi" w:cs="Arial"/>
          <w:szCs w:val="24"/>
        </w:rPr>
        <w:t>and children who were looked after, but ceased to be so because they were adopted</w:t>
      </w:r>
      <w:r>
        <w:rPr>
          <w:rStyle w:val="FootnoteReference"/>
          <w:rFonts w:asciiTheme="minorHAnsi" w:hAnsiTheme="minorHAnsi" w:cs="Arial"/>
          <w:szCs w:val="24"/>
        </w:rPr>
        <w:footnoteReference w:id="2"/>
      </w:r>
      <w:r>
        <w:rPr>
          <w:rFonts w:asciiTheme="minorHAnsi" w:hAnsiTheme="minorHAnsi" w:cs="Arial"/>
          <w:szCs w:val="24"/>
        </w:rPr>
        <w:t xml:space="preserve"> (or became subject to a residence order</w:t>
      </w:r>
      <w:r>
        <w:rPr>
          <w:rStyle w:val="FootnoteReference"/>
          <w:rFonts w:asciiTheme="minorHAnsi" w:hAnsiTheme="minorHAnsi" w:cs="Arial"/>
          <w:szCs w:val="24"/>
        </w:rPr>
        <w:footnoteReference w:id="3"/>
      </w:r>
      <w:r>
        <w:rPr>
          <w:rFonts w:asciiTheme="minorHAnsi" w:hAnsiTheme="minorHAnsi" w:cs="Arial"/>
          <w:szCs w:val="24"/>
        </w:rPr>
        <w:t xml:space="preserve"> or special guardianship order</w:t>
      </w:r>
      <w:r>
        <w:rPr>
          <w:rStyle w:val="FootnoteReference"/>
          <w:rFonts w:asciiTheme="minorHAnsi" w:hAnsiTheme="minorHAnsi" w:cs="Arial"/>
          <w:szCs w:val="24"/>
        </w:rPr>
        <w:footnoteReference w:id="4"/>
      </w:r>
      <w:r>
        <w:rPr>
          <w:rFonts w:asciiTheme="minorHAnsi" w:hAnsiTheme="minorHAnsi" w:cs="Arial"/>
          <w:szCs w:val="24"/>
        </w:rPr>
        <w:t xml:space="preserve">). Further references to previously </w:t>
      </w:r>
      <w:r>
        <w:rPr>
          <w:rFonts w:asciiTheme="minorHAnsi" w:hAnsiTheme="minorHAnsi" w:cs="Arial"/>
          <w:szCs w:val="24"/>
        </w:rPr>
        <w:lastRenderedPageBreak/>
        <w:t>looked after children in the Code means children who were adopted (or subject to residence orders or special guardianship orders) immediately following having been looked after.  This includes children who are legally adopted from overseas.  Relevant, legal documents must be provided to evidence the adoption.</w:t>
      </w:r>
    </w:p>
    <w:p w:rsidR="006F358A" w:rsidRDefault="006F358A" w:rsidP="006F358A">
      <w:pPr>
        <w:pStyle w:val="ListParagraph"/>
        <w:rPr>
          <w:rFonts w:asciiTheme="minorHAnsi" w:hAnsiTheme="minorHAnsi" w:cs="Arial"/>
          <w:szCs w:val="24"/>
        </w:rPr>
      </w:pPr>
    </w:p>
    <w:p w:rsidR="006F358A" w:rsidRDefault="006F358A" w:rsidP="006F358A">
      <w:pPr>
        <w:pStyle w:val="Default"/>
        <w:jc w:val="both"/>
        <w:rPr>
          <w:rFonts w:asciiTheme="minorHAnsi" w:hAnsiTheme="minorHAnsi"/>
          <w:u w:val="single"/>
        </w:rPr>
      </w:pPr>
      <w:r>
        <w:rPr>
          <w:rFonts w:asciiTheme="minorHAnsi" w:hAnsiTheme="minorHAnsi"/>
          <w:b/>
          <w:bCs/>
          <w:u w:val="single"/>
        </w:rPr>
        <w:t xml:space="preserve">Shared Care Arrangements </w:t>
      </w:r>
    </w:p>
    <w:p w:rsidR="006F358A" w:rsidRDefault="006F358A" w:rsidP="006F358A">
      <w:pPr>
        <w:pStyle w:val="Default"/>
        <w:jc w:val="both"/>
        <w:rPr>
          <w:rFonts w:asciiTheme="minorHAnsi" w:hAnsiTheme="minorHAnsi"/>
          <w:color w:val="auto"/>
        </w:rPr>
      </w:pPr>
    </w:p>
    <w:p w:rsidR="006F358A" w:rsidRDefault="006F358A" w:rsidP="006F358A">
      <w:pPr>
        <w:rPr>
          <w:rFonts w:asciiTheme="minorHAnsi" w:hAnsiTheme="minorHAnsi" w:cs="Arial"/>
          <w:szCs w:val="24"/>
        </w:rPr>
      </w:pPr>
      <w:r>
        <w:rPr>
          <w:rFonts w:asciiTheme="minorHAnsi" w:hAnsiTheme="minorHAnsi" w:cs="Arial"/>
          <w:szCs w:val="24"/>
        </w:rPr>
        <w:t>When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szCs w:val="24"/>
        </w:rPr>
        <w:t>In the cases where a child lives with parents who have shared responsibility and the child’s time is split between two homes, the address of the parent who receives child benefit will normally be used. The Local Authority reserves the right to request further proof, in order to establish the home address, as fit the individual circumstances.</w:t>
      </w:r>
    </w:p>
    <w:p w:rsidR="006F358A" w:rsidRDefault="006F358A" w:rsidP="006F358A">
      <w:pPr>
        <w:pStyle w:val="Default"/>
        <w:jc w:val="both"/>
        <w:rPr>
          <w:rFonts w:asciiTheme="minorHAnsi" w:hAnsiTheme="minorHAnsi"/>
          <w:color w:val="auto"/>
        </w:rPr>
      </w:pPr>
    </w:p>
    <w:p w:rsidR="006F358A" w:rsidRDefault="006F358A" w:rsidP="006F358A">
      <w:pPr>
        <w:rPr>
          <w:rFonts w:asciiTheme="minorHAnsi" w:hAnsiTheme="minorHAnsi"/>
          <w:szCs w:val="24"/>
        </w:rPr>
      </w:pPr>
      <w:r>
        <w:rPr>
          <w:rFonts w:asciiTheme="minorHAnsi" w:hAnsiTheme="minorHAnsi"/>
          <w:szCs w:val="24"/>
        </w:rPr>
        <w:t>Where shared care arrangements are in place it may be necessary to establish the permanent home address for the child. In certain circumstances parent/carers will be asked to write to the LA stating the number of days each week the child spends with them. The LA may ask for evidence of which parent/carer was in receipt of child benefit at the point of application. If the parent/carer is not in receipt of child benefit, the LA will ask for proof of benefit award notices; Tax Credit Award Notices and child's registered address with the GP at the point of application. If the child’s home address cannot be verified the LA reserve the right to request further documentary evidence to support any claim of permanent home address.</w:t>
      </w:r>
    </w:p>
    <w:p w:rsidR="006F358A" w:rsidRDefault="006F358A" w:rsidP="006F358A">
      <w:pPr>
        <w:rPr>
          <w:rFonts w:asciiTheme="minorHAnsi" w:hAnsiTheme="minorHAnsi"/>
          <w:szCs w:val="24"/>
        </w:rPr>
      </w:pPr>
      <w:r>
        <w:rPr>
          <w:rFonts w:asciiTheme="minorHAnsi" w:hAnsiTheme="minorHAnsi"/>
          <w:szCs w:val="24"/>
        </w:rPr>
        <w:t>In cases where parents are separated and both have retained joint responsibility, an application form will be accepted from the one parent who is in receipt of the child benefit and with whom the child primarily resides. The Local Authority has an obligation to process an application form that has been submitted and signed by a parent with parental responsibility. The Local Authority cannot release information or intervene where disputes or disagreements arise between parents in relation to any proposed or submitted application for a school place.</w:t>
      </w:r>
    </w:p>
    <w:p w:rsidR="006F358A" w:rsidRDefault="006F358A" w:rsidP="006F358A">
      <w:pPr>
        <w:rPr>
          <w:rFonts w:asciiTheme="minorHAnsi" w:hAnsiTheme="minorHAnsi"/>
          <w:szCs w:val="24"/>
        </w:rPr>
      </w:pPr>
    </w:p>
    <w:p w:rsidR="006F358A" w:rsidRDefault="006F358A" w:rsidP="006F358A">
      <w:pPr>
        <w:pStyle w:val="Default"/>
        <w:jc w:val="both"/>
        <w:rPr>
          <w:rFonts w:asciiTheme="minorHAnsi" w:hAnsiTheme="minorHAnsi"/>
          <w:color w:val="auto"/>
        </w:rPr>
      </w:pPr>
      <w:r>
        <w:rPr>
          <w:rFonts w:asciiTheme="minorHAnsi" w:hAnsiTheme="minorHAnsi"/>
        </w:rPr>
        <w:t xml:space="preserve">Where shared care arrangements are in place and parents/ carers of the child submit two separate applications for different schools, the LA requires parents to </w:t>
      </w:r>
      <w:r>
        <w:rPr>
          <w:rFonts w:asciiTheme="minorHAnsi" w:hAnsiTheme="minorHAnsi"/>
          <w:color w:val="auto"/>
        </w:rPr>
        <w:t xml:space="preserve">resolve matters between themselves, taking legal advice if necessary, and inform the LA which application should be processed. The LA will not become involved in private disputes. </w:t>
      </w:r>
    </w:p>
    <w:p w:rsidR="006F358A" w:rsidRDefault="006F358A" w:rsidP="006F358A">
      <w:pPr>
        <w:pStyle w:val="Default"/>
        <w:jc w:val="both"/>
        <w:rPr>
          <w:rFonts w:asciiTheme="minorHAnsi" w:hAnsiTheme="minorHAnsi"/>
        </w:rPr>
      </w:pPr>
    </w:p>
    <w:p w:rsidR="006F358A" w:rsidRDefault="006F358A" w:rsidP="006F358A">
      <w:pPr>
        <w:pStyle w:val="Default"/>
        <w:jc w:val="both"/>
        <w:rPr>
          <w:rFonts w:asciiTheme="minorHAnsi" w:hAnsiTheme="minorHAnsi"/>
        </w:rPr>
      </w:pPr>
      <w:r>
        <w:rPr>
          <w:rFonts w:asciiTheme="minorHAnsi" w:hAnsiTheme="minorHAnsi"/>
        </w:rPr>
        <w:t xml:space="preserve">We can only process applications from one address. If your child lives at another address from you or with another parent/carer from Monday to Friday, please provide the Parental Responsibility Order or Residence Order for the person the child lives with. </w:t>
      </w:r>
    </w:p>
    <w:p w:rsidR="006F358A" w:rsidRDefault="006F358A" w:rsidP="006F358A">
      <w:pPr>
        <w:pStyle w:val="Default"/>
        <w:jc w:val="both"/>
        <w:rPr>
          <w:rFonts w:asciiTheme="minorHAnsi" w:hAnsiTheme="minorHAnsi"/>
        </w:rPr>
      </w:pPr>
    </w:p>
    <w:p w:rsidR="006F358A" w:rsidRDefault="006F358A" w:rsidP="006F358A">
      <w:pPr>
        <w:pStyle w:val="Default"/>
        <w:jc w:val="both"/>
        <w:rPr>
          <w:rFonts w:asciiTheme="minorHAnsi" w:hAnsiTheme="minorHAnsi"/>
        </w:rPr>
      </w:pPr>
      <w:r>
        <w:rPr>
          <w:rFonts w:asciiTheme="minorHAnsi" w:hAnsiTheme="minorHAnsi"/>
        </w:rPr>
        <w:t>Further evidence can include</w:t>
      </w:r>
      <w:proofErr w:type="gramStart"/>
      <w:r>
        <w:rPr>
          <w:rFonts w:asciiTheme="minorHAnsi" w:hAnsiTheme="minorHAnsi"/>
        </w:rPr>
        <w:t>:~</w:t>
      </w:r>
      <w:proofErr w:type="gramEnd"/>
    </w:p>
    <w:p w:rsidR="006F358A" w:rsidRDefault="006F358A" w:rsidP="006F358A">
      <w:pPr>
        <w:pStyle w:val="Default"/>
        <w:jc w:val="both"/>
        <w:rPr>
          <w:rFonts w:asciiTheme="minorHAnsi" w:hAnsiTheme="minorHAnsi"/>
        </w:rPr>
      </w:pPr>
    </w:p>
    <w:p w:rsidR="006F358A" w:rsidRDefault="006F358A" w:rsidP="006F358A">
      <w:pPr>
        <w:rPr>
          <w:rFonts w:asciiTheme="minorHAnsi" w:hAnsiTheme="minorHAnsi" w:cs="Arial"/>
          <w:i/>
          <w:iCs/>
          <w:szCs w:val="24"/>
        </w:rPr>
      </w:pPr>
      <w:r>
        <w:rPr>
          <w:rFonts w:asciiTheme="minorHAnsi" w:hAnsiTheme="minorHAnsi" w:cs="Arial"/>
          <w:i/>
          <w:iCs/>
          <w:szCs w:val="24"/>
        </w:rPr>
        <w:t xml:space="preserve">-  </w:t>
      </w:r>
      <w:proofErr w:type="gramStart"/>
      <w:r>
        <w:rPr>
          <w:rFonts w:asciiTheme="minorHAnsi" w:hAnsiTheme="minorHAnsi" w:cs="Arial"/>
          <w:i/>
          <w:iCs/>
          <w:szCs w:val="24"/>
        </w:rPr>
        <w:t>a</w:t>
      </w:r>
      <w:proofErr w:type="gramEnd"/>
      <w:r>
        <w:rPr>
          <w:rFonts w:asciiTheme="minorHAnsi" w:hAnsiTheme="minorHAnsi" w:cs="Arial"/>
          <w:i/>
          <w:iCs/>
          <w:szCs w:val="24"/>
        </w:rPr>
        <w:t xml:space="preserve"> copy of a court order;</w:t>
      </w:r>
    </w:p>
    <w:p w:rsidR="006F358A" w:rsidRDefault="006F358A" w:rsidP="006F358A">
      <w:pPr>
        <w:rPr>
          <w:rFonts w:asciiTheme="minorHAnsi" w:hAnsiTheme="minorHAnsi" w:cs="Arial"/>
          <w:i/>
          <w:iCs/>
          <w:szCs w:val="24"/>
        </w:rPr>
      </w:pPr>
      <w:r>
        <w:rPr>
          <w:rFonts w:asciiTheme="minorHAnsi" w:hAnsiTheme="minorHAnsi" w:cs="Arial"/>
          <w:i/>
          <w:iCs/>
          <w:szCs w:val="24"/>
        </w:rPr>
        <w:t xml:space="preserve">-  </w:t>
      </w:r>
      <w:proofErr w:type="gramStart"/>
      <w:r>
        <w:rPr>
          <w:rFonts w:asciiTheme="minorHAnsi" w:hAnsiTheme="minorHAnsi" w:cs="Arial"/>
          <w:i/>
          <w:iCs/>
          <w:szCs w:val="24"/>
        </w:rPr>
        <w:t>a</w:t>
      </w:r>
      <w:proofErr w:type="gramEnd"/>
      <w:r>
        <w:rPr>
          <w:rFonts w:asciiTheme="minorHAnsi" w:hAnsiTheme="minorHAnsi" w:cs="Arial"/>
          <w:i/>
          <w:iCs/>
          <w:szCs w:val="24"/>
        </w:rPr>
        <w:t xml:space="preserve"> letter from a solicitor setting out the arrangements;</w:t>
      </w:r>
    </w:p>
    <w:p w:rsidR="006F358A" w:rsidRDefault="006F358A" w:rsidP="006F358A">
      <w:pPr>
        <w:rPr>
          <w:rFonts w:asciiTheme="minorHAnsi" w:hAnsiTheme="minorHAnsi" w:cs="Arial"/>
          <w:i/>
          <w:iCs/>
          <w:szCs w:val="24"/>
        </w:rPr>
      </w:pPr>
      <w:r>
        <w:rPr>
          <w:rFonts w:asciiTheme="minorHAnsi" w:hAnsiTheme="minorHAnsi" w:cs="Arial"/>
          <w:i/>
          <w:iCs/>
          <w:szCs w:val="24"/>
        </w:rPr>
        <w:t xml:space="preserve">-  </w:t>
      </w:r>
      <w:proofErr w:type="gramStart"/>
      <w:r>
        <w:rPr>
          <w:rFonts w:asciiTheme="minorHAnsi" w:hAnsiTheme="minorHAnsi" w:cs="Arial"/>
          <w:i/>
          <w:iCs/>
          <w:szCs w:val="24"/>
        </w:rPr>
        <w:t>a</w:t>
      </w:r>
      <w:proofErr w:type="gramEnd"/>
      <w:r>
        <w:rPr>
          <w:rFonts w:asciiTheme="minorHAnsi" w:hAnsiTheme="minorHAnsi" w:cs="Arial"/>
          <w:i/>
          <w:iCs/>
          <w:szCs w:val="24"/>
        </w:rPr>
        <w:t xml:space="preserve"> joint statutory declaration (prepared by a Commissioner for Oath);</w:t>
      </w:r>
    </w:p>
    <w:p w:rsidR="006F358A" w:rsidRDefault="006F358A" w:rsidP="006F358A">
      <w:pPr>
        <w:rPr>
          <w:rFonts w:asciiTheme="minorHAnsi" w:hAnsiTheme="minorHAnsi" w:cs="Arial"/>
          <w:i/>
          <w:iCs/>
          <w:szCs w:val="24"/>
        </w:rPr>
      </w:pPr>
      <w:r>
        <w:rPr>
          <w:rFonts w:asciiTheme="minorHAnsi" w:hAnsiTheme="minorHAnsi" w:cs="Arial"/>
          <w:i/>
          <w:iCs/>
          <w:szCs w:val="24"/>
        </w:rPr>
        <w:t xml:space="preserve">-  </w:t>
      </w:r>
      <w:proofErr w:type="gramStart"/>
      <w:r>
        <w:rPr>
          <w:rFonts w:asciiTheme="minorHAnsi" w:hAnsiTheme="minorHAnsi" w:cs="Arial"/>
          <w:i/>
          <w:iCs/>
          <w:szCs w:val="24"/>
        </w:rPr>
        <w:t>a</w:t>
      </w:r>
      <w:proofErr w:type="gramEnd"/>
      <w:r>
        <w:rPr>
          <w:rFonts w:asciiTheme="minorHAnsi" w:hAnsiTheme="minorHAnsi" w:cs="Arial"/>
          <w:i/>
          <w:iCs/>
          <w:szCs w:val="24"/>
        </w:rPr>
        <w:t xml:space="preserve"> tax credit award notice (TC602) for current year.</w:t>
      </w:r>
    </w:p>
    <w:p w:rsidR="006F358A" w:rsidRDefault="006F358A" w:rsidP="006F358A">
      <w:pPr>
        <w:rPr>
          <w:rFonts w:asciiTheme="minorHAnsi" w:hAnsiTheme="minorHAnsi"/>
          <w:b/>
          <w:szCs w:val="24"/>
          <w:u w:val="single"/>
        </w:rPr>
      </w:pPr>
    </w:p>
    <w:p w:rsidR="006F358A" w:rsidRDefault="006F358A" w:rsidP="006F358A">
      <w:pPr>
        <w:rPr>
          <w:rFonts w:asciiTheme="minorHAnsi" w:hAnsiTheme="minorHAnsi"/>
          <w:b/>
          <w:szCs w:val="24"/>
          <w:u w:val="single"/>
        </w:rPr>
      </w:pPr>
      <w:r>
        <w:rPr>
          <w:rFonts w:asciiTheme="minorHAnsi" w:hAnsiTheme="minorHAnsi"/>
          <w:b/>
          <w:szCs w:val="24"/>
          <w:u w:val="single"/>
        </w:rPr>
        <w:t>Moving House</w:t>
      </w:r>
    </w:p>
    <w:p w:rsidR="006F358A" w:rsidRDefault="006F358A" w:rsidP="006F358A">
      <w:pPr>
        <w:rPr>
          <w:rFonts w:asciiTheme="minorHAnsi" w:hAnsiTheme="minorHAnsi" w:cs="Arial"/>
          <w:szCs w:val="24"/>
        </w:rPr>
      </w:pPr>
      <w:r>
        <w:rPr>
          <w:rFonts w:asciiTheme="minorHAnsi" w:hAnsiTheme="minorHAnsi" w:cs="Arial"/>
          <w:szCs w:val="24"/>
        </w:rPr>
        <w:lastRenderedPageBreak/>
        <w:t xml:space="preserve">If you are about to move house, please contact the Area Education Office with your new address so that letters which are sent to you do not go astray.  If you have already exchanged contracts on a house or have evidence of a confirmed offer of tenancy, you can ask for your child's application to be considered from the new address. It is required that a family does not just own a property in a particular location, but that they are actually resident in the property.  Evidence of your/the child's residency in the new property will be required.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If you make a permanent house move </w:t>
      </w:r>
      <w:r>
        <w:rPr>
          <w:rFonts w:asciiTheme="minorHAnsi" w:hAnsiTheme="minorHAnsi" w:cs="Arial"/>
          <w:szCs w:val="24"/>
          <w:u w:val="single"/>
        </w:rPr>
        <w:t>after</w:t>
      </w:r>
      <w:r>
        <w:rPr>
          <w:rFonts w:asciiTheme="minorHAnsi" w:hAnsiTheme="minorHAnsi" w:cs="Arial"/>
          <w:szCs w:val="24"/>
        </w:rPr>
        <w:t xml:space="preserve"> applying, but </w:t>
      </w:r>
      <w:r>
        <w:rPr>
          <w:rFonts w:asciiTheme="minorHAnsi" w:hAnsiTheme="minorHAnsi" w:cs="Arial"/>
          <w:szCs w:val="24"/>
          <w:u w:val="single"/>
        </w:rPr>
        <w:t>before</w:t>
      </w:r>
      <w:r>
        <w:rPr>
          <w:rFonts w:asciiTheme="minorHAnsi" w:hAnsiTheme="minorHAnsi" w:cs="Arial"/>
          <w:szCs w:val="24"/>
        </w:rPr>
        <w:t xml:space="preserve"> allocation procedures have been undertaken, you must contact the Area Education Office.  You would be able to change your preferences if you are changing address to a more distant property and the allocation will be based on the new address.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rPr>
      </w:pPr>
      <w:r>
        <w:rPr>
          <w:rFonts w:asciiTheme="minorHAnsi" w:hAnsiTheme="minorHAnsi" w:cs="Arial"/>
          <w:b/>
          <w:szCs w:val="24"/>
        </w:rPr>
        <w:t xml:space="preserve">If you move temporarily during the admissions process you must also discuss the matter with the Area Education Office.  Temporary addresses are rarely accepted for admission purposes.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If you are moving to another area of Lancashire, details of schools in the area can be obtained from any Area Education Office. Admission Authorities will check address details and may randomly sample applications.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You should contact the Area Education Office if there are any changes in your child's living arrangements during the application and allocation of places period.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Places offered for Lancashire schools may be subsequently withdrawn where misleading or inaccurate information has been discovered.</w:t>
      </w:r>
    </w:p>
    <w:p w:rsidR="006F358A" w:rsidRDefault="006F358A" w:rsidP="006F358A">
      <w:pPr>
        <w:rPr>
          <w:rFonts w:asciiTheme="minorHAnsi" w:hAnsiTheme="minorHAnsi"/>
          <w:szCs w:val="24"/>
        </w:rPr>
      </w:pPr>
    </w:p>
    <w:p w:rsidR="006F358A" w:rsidRDefault="006F358A" w:rsidP="006F358A">
      <w:pPr>
        <w:shd w:val="clear" w:color="auto" w:fill="D9D9D9" w:themeFill="background1" w:themeFillShade="D9"/>
        <w:rPr>
          <w:rFonts w:asciiTheme="minorHAnsi" w:hAnsiTheme="minorHAnsi"/>
          <w:b/>
          <w:szCs w:val="24"/>
        </w:rPr>
      </w:pPr>
      <w:r>
        <w:rPr>
          <w:rFonts w:asciiTheme="minorHAnsi" w:hAnsiTheme="minorHAnsi"/>
          <w:b/>
          <w:szCs w:val="24"/>
        </w:rPr>
        <w:t>Applications from abroad (and other areas of the UK)</w:t>
      </w:r>
    </w:p>
    <w:p w:rsidR="006F358A" w:rsidRDefault="006F358A" w:rsidP="006F358A">
      <w:pPr>
        <w:rPr>
          <w:rFonts w:asciiTheme="minorHAnsi" w:hAnsiTheme="minorHAnsi"/>
          <w:szCs w:val="24"/>
        </w:rPr>
      </w:pPr>
    </w:p>
    <w:p w:rsidR="006F358A" w:rsidRDefault="006F358A" w:rsidP="006F358A">
      <w:pPr>
        <w:rPr>
          <w:rFonts w:asciiTheme="minorHAnsi" w:hAnsiTheme="minorHAnsi"/>
          <w:szCs w:val="24"/>
        </w:rPr>
      </w:pPr>
      <w:r>
        <w:rPr>
          <w:rFonts w:asciiTheme="minorHAnsi" w:hAnsiTheme="minorHAnsi"/>
          <w:szCs w:val="24"/>
        </w:rPr>
        <w:t>It is required that families must be physically resident in Lancashire (or nearby) in order to apply within the annual intake processes. Exceptional circumstances will be considered on request (and will require that individual families provide the necessary evidence for consideration). Exceptions will usually include:</w:t>
      </w:r>
    </w:p>
    <w:p w:rsidR="006F358A" w:rsidRDefault="006F358A" w:rsidP="006F358A">
      <w:pPr>
        <w:numPr>
          <w:ilvl w:val="0"/>
          <w:numId w:val="3"/>
        </w:numPr>
        <w:contextualSpacing/>
        <w:jc w:val="both"/>
        <w:rPr>
          <w:rFonts w:asciiTheme="minorHAnsi" w:hAnsiTheme="minorHAnsi"/>
          <w:szCs w:val="24"/>
        </w:rPr>
      </w:pPr>
      <w:r>
        <w:rPr>
          <w:rFonts w:asciiTheme="minorHAnsi" w:hAnsiTheme="minorHAnsi"/>
          <w:szCs w:val="24"/>
        </w:rPr>
        <w:t>UK Service Personnel families who can provide evidence of a posting into the area and the date from which this will occur.</w:t>
      </w:r>
    </w:p>
    <w:p w:rsidR="006F358A" w:rsidRDefault="006F358A" w:rsidP="006F358A">
      <w:pPr>
        <w:numPr>
          <w:ilvl w:val="0"/>
          <w:numId w:val="3"/>
        </w:numPr>
        <w:ind w:left="714" w:hanging="357"/>
        <w:contextualSpacing/>
        <w:jc w:val="both"/>
        <w:rPr>
          <w:rFonts w:asciiTheme="minorHAnsi" w:hAnsiTheme="minorHAnsi"/>
          <w:szCs w:val="24"/>
        </w:rPr>
      </w:pPr>
      <w:r>
        <w:rPr>
          <w:rFonts w:asciiTheme="minorHAnsi" w:hAnsiTheme="minorHAnsi"/>
          <w:szCs w:val="24"/>
        </w:rPr>
        <w:t>New to area families purchasing / renting / leasing an address in Lancashire (providing legal evidence of a contract exchange or lease agreement as a minimum) – see notes below.</w:t>
      </w:r>
    </w:p>
    <w:p w:rsidR="006F358A" w:rsidRDefault="006F358A" w:rsidP="006F358A">
      <w:pPr>
        <w:pStyle w:val="BodyText2"/>
        <w:spacing w:after="0" w:line="240" w:lineRule="auto"/>
        <w:rPr>
          <w:rFonts w:asciiTheme="minorHAnsi" w:hAnsiTheme="minorHAnsi"/>
          <w:szCs w:val="24"/>
        </w:rPr>
      </w:pPr>
      <w:r>
        <w:rPr>
          <w:rFonts w:asciiTheme="minorHAnsi" w:hAnsiTheme="minorHAnsi"/>
          <w:szCs w:val="24"/>
        </w:rPr>
        <w:t xml:space="preserve">Where families are planning to return to an address (whether pre owned or not) within Lancashire, and can provide evidence of ownership, it is required that they are physically in residence during the application period in order for applications to be accepted for annual intakes. This means that the child is in residence with parent/ parents at their permanent address.  This applies to those returning from living abroad and those returning from periods of employment / secondment abroad. This principle applies also to (b) above. If there are challenges to an LA decision not to accept an application within the agreed arrangements to coordinate then individual admission authorities will be consulted. Note however that admission policies require that a family does not just own a property in a particular location, but that they are actually resident at that property. </w:t>
      </w:r>
    </w:p>
    <w:p w:rsidR="006F358A" w:rsidRDefault="006F358A" w:rsidP="006F358A">
      <w:pPr>
        <w:pStyle w:val="BodyText2"/>
        <w:spacing w:after="0" w:line="240" w:lineRule="auto"/>
        <w:rPr>
          <w:rFonts w:asciiTheme="minorHAnsi" w:hAnsiTheme="minorHAnsi"/>
          <w:szCs w:val="24"/>
        </w:rPr>
      </w:pPr>
    </w:p>
    <w:p w:rsidR="006F358A" w:rsidRDefault="006F358A" w:rsidP="006F358A">
      <w:pPr>
        <w:pStyle w:val="BodyText2"/>
        <w:spacing w:after="0" w:line="240" w:lineRule="auto"/>
        <w:rPr>
          <w:rFonts w:asciiTheme="minorHAnsi" w:hAnsiTheme="minorHAnsi"/>
          <w:szCs w:val="24"/>
        </w:rPr>
      </w:pPr>
      <w:r>
        <w:rPr>
          <w:rFonts w:asciiTheme="minorHAnsi" w:hAnsiTheme="minorHAnsi"/>
          <w:szCs w:val="24"/>
        </w:rPr>
        <w:t xml:space="preserve">Where families relocate or return to an address in Lancashire after a statutory closing date but during the allocation period (ahead of finalisation of offers) then there will be </w:t>
      </w:r>
      <w:r>
        <w:rPr>
          <w:rFonts w:asciiTheme="minorHAnsi" w:hAnsiTheme="minorHAnsi"/>
          <w:szCs w:val="24"/>
        </w:rPr>
        <w:lastRenderedPageBreak/>
        <w:t>consideration of accepting a late application. Appropriate evidence must be provided of ownership and date of relocation and residence at that address. The agreed timetable for co-ordination for the primary and secondary annual intake processes include agreed dates after which offers will not be amended.  This will usually be mid-February for secondary admissions and the end of March for primary admissions.</w:t>
      </w:r>
    </w:p>
    <w:p w:rsidR="006F358A" w:rsidRDefault="006F358A" w:rsidP="006F358A">
      <w:pPr>
        <w:pStyle w:val="BodyText2"/>
        <w:spacing w:before="80" w:after="0"/>
        <w:rPr>
          <w:rFonts w:asciiTheme="minorHAnsi" w:hAnsiTheme="minorHAnsi"/>
          <w:sz w:val="14"/>
          <w:szCs w:val="24"/>
        </w:rPr>
      </w:pPr>
    </w:p>
    <w:p w:rsidR="006F358A" w:rsidRDefault="006F358A" w:rsidP="006F358A">
      <w:pPr>
        <w:spacing w:after="120"/>
        <w:rPr>
          <w:rFonts w:asciiTheme="minorHAnsi" w:hAnsiTheme="minorHAnsi"/>
          <w:sz w:val="24"/>
          <w:szCs w:val="24"/>
        </w:rPr>
      </w:pPr>
      <w:r>
        <w:rPr>
          <w:rFonts w:asciiTheme="minorHAnsi" w:hAnsiTheme="minorHAnsi"/>
          <w:szCs w:val="24"/>
        </w:rPr>
        <w:t xml:space="preserve">Please note that late entry to the annual intake processes will not be possible after the statutory closing dates unless an exception is agreed by the Local Authority and / or the admission authority.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Authority has a duty to co-ordinate admission arrangements for all Lancashire maintained schools.  The Authority will ensure that all Lancashire parents whose children are transferring to reception or Year 7 classes, receive the offer of one secondary or primary school place on the agreed date. </w:t>
      </w:r>
    </w:p>
    <w:p w:rsidR="006F358A" w:rsidRDefault="006F358A" w:rsidP="006F358A">
      <w:pPr>
        <w:rPr>
          <w:rFonts w:asciiTheme="minorHAnsi" w:hAnsiTheme="minorHAnsi" w:cs="Arial"/>
          <w:b/>
          <w:szCs w:val="24"/>
        </w:rPr>
      </w:pPr>
    </w:p>
    <w:p w:rsidR="006F358A" w:rsidRDefault="006F358A" w:rsidP="006F358A">
      <w:pPr>
        <w:rPr>
          <w:rFonts w:asciiTheme="minorHAnsi" w:hAnsiTheme="minorHAnsi" w:cs="Arial"/>
          <w:sz w:val="40"/>
          <w:szCs w:val="40"/>
          <w:u w:val="single"/>
        </w:rPr>
      </w:pPr>
      <w:r>
        <w:rPr>
          <w:rFonts w:asciiTheme="minorHAnsi" w:hAnsiTheme="minorHAnsi" w:cs="Arial"/>
          <w:sz w:val="40"/>
          <w:szCs w:val="40"/>
          <w:u w:val="single"/>
        </w:rPr>
        <w:t>Geographical Priority Areas - Secondary</w:t>
      </w:r>
    </w:p>
    <w:p w:rsidR="006F358A" w:rsidRDefault="006F358A" w:rsidP="006F358A">
      <w:pPr>
        <w:rPr>
          <w:rFonts w:asciiTheme="minorHAnsi" w:hAnsiTheme="minorHAnsi" w:cs="Arial"/>
          <w:b/>
          <w:sz w:val="24"/>
          <w:szCs w:val="24"/>
          <w:u w:val="single"/>
        </w:rPr>
      </w:pPr>
    </w:p>
    <w:p w:rsidR="006F358A" w:rsidRDefault="006F358A" w:rsidP="006F358A">
      <w:pPr>
        <w:rPr>
          <w:rFonts w:asciiTheme="minorHAnsi" w:hAnsiTheme="minorHAnsi" w:cs="Arial"/>
          <w:b/>
          <w:szCs w:val="24"/>
          <w:u w:val="single"/>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North Lancashire Schools</w:t>
      </w:r>
    </w:p>
    <w:p w:rsidR="006F358A" w:rsidRDefault="006F358A" w:rsidP="006F358A">
      <w:pPr>
        <w:rPr>
          <w:rFonts w:asciiTheme="minorHAnsi" w:hAnsiTheme="minorHAnsi" w:cs="Arial"/>
          <w:b/>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GEOGRAPHICAL PRIORITY AREAS</w:t>
      </w:r>
    </w:p>
    <w:p w:rsidR="006F358A" w:rsidRDefault="006F358A" w:rsidP="006F358A">
      <w:pPr>
        <w:rPr>
          <w:rFonts w:asciiTheme="minorHAnsi" w:hAnsiTheme="minorHAnsi" w:cs="Arial"/>
          <w:szCs w:val="24"/>
        </w:rPr>
      </w:pPr>
      <w:r>
        <w:rPr>
          <w:rFonts w:asciiTheme="minorHAnsi" w:hAnsiTheme="minorHAnsi" w:cs="Arial"/>
          <w:b/>
          <w:bCs/>
          <w:szCs w:val="24"/>
        </w:rPr>
        <w:t>NORTH LANCASHIRE AREA</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(Please note that where reference is made to parishes, these refer to civil parishes not ecclesiastical parishes.)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 xml:space="preserve">Lancaster Secondary Schools </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Carnforth High School – [A Specialist 11 to 18 Science College] ~ (01/110)</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Silverdale, </w:t>
      </w:r>
      <w:proofErr w:type="spellStart"/>
      <w:r>
        <w:rPr>
          <w:rFonts w:asciiTheme="minorHAnsi" w:hAnsiTheme="minorHAnsi" w:cs="Arial"/>
          <w:szCs w:val="24"/>
        </w:rPr>
        <w:t>Yealand</w:t>
      </w:r>
      <w:proofErr w:type="spellEnd"/>
      <w:r>
        <w:rPr>
          <w:rFonts w:asciiTheme="minorHAnsi" w:hAnsiTheme="minorHAnsi" w:cs="Arial"/>
          <w:szCs w:val="24"/>
        </w:rPr>
        <w:t xml:space="preserve"> Redmayne, </w:t>
      </w:r>
      <w:proofErr w:type="spellStart"/>
      <w:r>
        <w:rPr>
          <w:rFonts w:asciiTheme="minorHAnsi" w:hAnsiTheme="minorHAnsi" w:cs="Arial"/>
          <w:szCs w:val="24"/>
        </w:rPr>
        <w:t>Yealand</w:t>
      </w:r>
      <w:proofErr w:type="spellEnd"/>
      <w:r>
        <w:rPr>
          <w:rFonts w:asciiTheme="minorHAnsi" w:hAnsiTheme="minorHAnsi" w:cs="Arial"/>
          <w:szCs w:val="24"/>
        </w:rPr>
        <w:t xml:space="preserve"> Conyers, Warton, Priest Hutton, </w:t>
      </w:r>
      <w:proofErr w:type="spellStart"/>
      <w:r>
        <w:rPr>
          <w:rFonts w:asciiTheme="minorHAnsi" w:hAnsiTheme="minorHAnsi" w:cs="Arial"/>
          <w:szCs w:val="24"/>
        </w:rPr>
        <w:t>Borwick</w:t>
      </w:r>
      <w:proofErr w:type="spellEnd"/>
      <w:r>
        <w:rPr>
          <w:rFonts w:asciiTheme="minorHAnsi" w:hAnsiTheme="minorHAnsi" w:cs="Arial"/>
          <w:szCs w:val="24"/>
        </w:rPr>
        <w:t xml:space="preserve">, </w:t>
      </w:r>
      <w:proofErr w:type="spellStart"/>
      <w:r>
        <w:rPr>
          <w:rFonts w:asciiTheme="minorHAnsi" w:hAnsiTheme="minorHAnsi" w:cs="Arial"/>
          <w:szCs w:val="24"/>
        </w:rPr>
        <w:t>Arkholme</w:t>
      </w:r>
      <w:proofErr w:type="spellEnd"/>
      <w:r>
        <w:rPr>
          <w:rFonts w:asciiTheme="minorHAnsi" w:hAnsiTheme="minorHAnsi" w:cs="Arial"/>
          <w:szCs w:val="24"/>
        </w:rPr>
        <w:t xml:space="preserve"> with Cawood, Whittington, Burrow with Burrow, </w:t>
      </w:r>
      <w:proofErr w:type="spellStart"/>
      <w:r>
        <w:rPr>
          <w:rFonts w:asciiTheme="minorHAnsi" w:hAnsiTheme="minorHAnsi" w:cs="Arial"/>
          <w:szCs w:val="24"/>
        </w:rPr>
        <w:t>Leck</w:t>
      </w:r>
      <w:proofErr w:type="spellEnd"/>
      <w:r>
        <w:rPr>
          <w:rFonts w:asciiTheme="minorHAnsi" w:hAnsiTheme="minorHAnsi" w:cs="Arial"/>
          <w:szCs w:val="24"/>
        </w:rPr>
        <w:t xml:space="preserve">, </w:t>
      </w:r>
      <w:proofErr w:type="spellStart"/>
      <w:r>
        <w:rPr>
          <w:rFonts w:asciiTheme="minorHAnsi" w:hAnsiTheme="minorHAnsi" w:cs="Arial"/>
          <w:szCs w:val="24"/>
        </w:rPr>
        <w:t>Ireby</w:t>
      </w:r>
      <w:proofErr w:type="spellEnd"/>
      <w:r>
        <w:rPr>
          <w:rFonts w:asciiTheme="minorHAnsi" w:hAnsiTheme="minorHAnsi" w:cs="Arial"/>
          <w:szCs w:val="24"/>
        </w:rPr>
        <w:t xml:space="preserve">, Tunstall, </w:t>
      </w:r>
      <w:proofErr w:type="spellStart"/>
      <w:r>
        <w:rPr>
          <w:rFonts w:asciiTheme="minorHAnsi" w:hAnsiTheme="minorHAnsi" w:cs="Arial"/>
          <w:szCs w:val="24"/>
        </w:rPr>
        <w:t>Cantsfield</w:t>
      </w:r>
      <w:proofErr w:type="spellEnd"/>
      <w:r>
        <w:rPr>
          <w:rFonts w:asciiTheme="minorHAnsi" w:hAnsiTheme="minorHAnsi" w:cs="Arial"/>
          <w:szCs w:val="24"/>
        </w:rPr>
        <w:t xml:space="preserve">, Carnforth, Bolton </w:t>
      </w:r>
      <w:proofErr w:type="spellStart"/>
      <w:r>
        <w:rPr>
          <w:rFonts w:asciiTheme="minorHAnsi" w:hAnsiTheme="minorHAnsi" w:cs="Arial"/>
          <w:szCs w:val="24"/>
        </w:rPr>
        <w:t>le</w:t>
      </w:r>
      <w:proofErr w:type="spellEnd"/>
      <w:r>
        <w:rPr>
          <w:rFonts w:asciiTheme="minorHAnsi" w:hAnsiTheme="minorHAnsi" w:cs="Arial"/>
          <w:szCs w:val="24"/>
        </w:rPr>
        <w:t xml:space="preserve"> Sands, Over </w:t>
      </w:r>
      <w:proofErr w:type="spellStart"/>
      <w:r>
        <w:rPr>
          <w:rFonts w:asciiTheme="minorHAnsi" w:hAnsiTheme="minorHAnsi" w:cs="Arial"/>
          <w:szCs w:val="24"/>
        </w:rPr>
        <w:t>Kellet</w:t>
      </w:r>
      <w:proofErr w:type="spellEnd"/>
      <w:r>
        <w:rPr>
          <w:rFonts w:asciiTheme="minorHAnsi" w:hAnsiTheme="minorHAnsi" w:cs="Arial"/>
          <w:szCs w:val="24"/>
        </w:rPr>
        <w:t xml:space="preserve">, Nether </w:t>
      </w:r>
      <w:proofErr w:type="spellStart"/>
      <w:r>
        <w:rPr>
          <w:rFonts w:asciiTheme="minorHAnsi" w:hAnsiTheme="minorHAnsi" w:cs="Arial"/>
          <w:szCs w:val="24"/>
        </w:rPr>
        <w:t>Kellet</w:t>
      </w:r>
      <w:proofErr w:type="spellEnd"/>
      <w:r>
        <w:rPr>
          <w:rFonts w:asciiTheme="minorHAnsi" w:hAnsiTheme="minorHAnsi" w:cs="Arial"/>
          <w:szCs w:val="24"/>
        </w:rPr>
        <w:t xml:space="preserve">, </w:t>
      </w:r>
      <w:proofErr w:type="spellStart"/>
      <w:r>
        <w:rPr>
          <w:rFonts w:asciiTheme="minorHAnsi" w:hAnsiTheme="minorHAnsi" w:cs="Arial"/>
          <w:szCs w:val="24"/>
        </w:rPr>
        <w:t>Halton</w:t>
      </w:r>
      <w:proofErr w:type="spellEnd"/>
      <w:r>
        <w:rPr>
          <w:rFonts w:asciiTheme="minorHAnsi" w:hAnsiTheme="minorHAnsi" w:cs="Arial"/>
          <w:szCs w:val="24"/>
        </w:rPr>
        <w:t xml:space="preserve"> with Aughton, </w:t>
      </w:r>
      <w:proofErr w:type="spellStart"/>
      <w:r>
        <w:rPr>
          <w:rFonts w:asciiTheme="minorHAnsi" w:hAnsiTheme="minorHAnsi" w:cs="Arial"/>
          <w:szCs w:val="24"/>
        </w:rPr>
        <w:t>Gressingham</w:t>
      </w:r>
      <w:proofErr w:type="spellEnd"/>
      <w:r>
        <w:rPr>
          <w:rFonts w:asciiTheme="minorHAnsi" w:hAnsiTheme="minorHAnsi" w:cs="Arial"/>
          <w:szCs w:val="24"/>
        </w:rPr>
        <w:t xml:space="preserve">, </w:t>
      </w:r>
      <w:proofErr w:type="spellStart"/>
      <w:r>
        <w:rPr>
          <w:rFonts w:asciiTheme="minorHAnsi" w:hAnsiTheme="minorHAnsi" w:cs="Arial"/>
          <w:szCs w:val="24"/>
        </w:rPr>
        <w:t>Claughton</w:t>
      </w:r>
      <w:proofErr w:type="spellEnd"/>
      <w:r>
        <w:rPr>
          <w:rFonts w:asciiTheme="minorHAnsi" w:hAnsiTheme="minorHAnsi" w:cs="Arial"/>
          <w:szCs w:val="24"/>
        </w:rPr>
        <w:t xml:space="preserve">, Hornby with </w:t>
      </w:r>
      <w:proofErr w:type="spellStart"/>
      <w:r>
        <w:rPr>
          <w:rFonts w:asciiTheme="minorHAnsi" w:hAnsiTheme="minorHAnsi" w:cs="Arial"/>
          <w:szCs w:val="24"/>
        </w:rPr>
        <w:t>Farleton</w:t>
      </w:r>
      <w:proofErr w:type="spellEnd"/>
      <w:r>
        <w:rPr>
          <w:rFonts w:asciiTheme="minorHAnsi" w:hAnsiTheme="minorHAnsi" w:cs="Arial"/>
          <w:szCs w:val="24"/>
        </w:rPr>
        <w:t xml:space="preserve">, Melling with </w:t>
      </w:r>
      <w:proofErr w:type="spellStart"/>
      <w:r>
        <w:rPr>
          <w:rFonts w:asciiTheme="minorHAnsi" w:hAnsiTheme="minorHAnsi" w:cs="Arial"/>
          <w:szCs w:val="24"/>
        </w:rPr>
        <w:t>Wrayton</w:t>
      </w:r>
      <w:proofErr w:type="spellEnd"/>
      <w:r>
        <w:rPr>
          <w:rFonts w:asciiTheme="minorHAnsi" w:hAnsiTheme="minorHAnsi" w:cs="Arial"/>
          <w:szCs w:val="24"/>
        </w:rPr>
        <w:t xml:space="preserve">, </w:t>
      </w:r>
      <w:proofErr w:type="spellStart"/>
      <w:r>
        <w:rPr>
          <w:rFonts w:asciiTheme="minorHAnsi" w:hAnsiTheme="minorHAnsi" w:cs="Arial"/>
          <w:szCs w:val="24"/>
        </w:rPr>
        <w:t>Wennington</w:t>
      </w:r>
      <w:proofErr w:type="spellEnd"/>
      <w:r>
        <w:rPr>
          <w:rFonts w:asciiTheme="minorHAnsi" w:hAnsiTheme="minorHAnsi" w:cs="Arial"/>
          <w:szCs w:val="24"/>
        </w:rPr>
        <w:t xml:space="preserve">, </w:t>
      </w:r>
      <w:proofErr w:type="spellStart"/>
      <w:r>
        <w:rPr>
          <w:rFonts w:asciiTheme="minorHAnsi" w:hAnsiTheme="minorHAnsi" w:cs="Arial"/>
          <w:szCs w:val="24"/>
        </w:rPr>
        <w:t>Roeburndale</w:t>
      </w:r>
      <w:proofErr w:type="spellEnd"/>
      <w:r>
        <w:rPr>
          <w:rFonts w:asciiTheme="minorHAnsi" w:hAnsiTheme="minorHAnsi" w:cs="Arial"/>
          <w:szCs w:val="24"/>
        </w:rPr>
        <w:t xml:space="preserve">, Wray with </w:t>
      </w:r>
      <w:proofErr w:type="spellStart"/>
      <w:r>
        <w:rPr>
          <w:rFonts w:asciiTheme="minorHAnsi" w:hAnsiTheme="minorHAnsi" w:cs="Arial"/>
          <w:szCs w:val="24"/>
        </w:rPr>
        <w:t>Botton</w:t>
      </w:r>
      <w:proofErr w:type="spellEnd"/>
      <w:r>
        <w:rPr>
          <w:rFonts w:asciiTheme="minorHAnsi" w:hAnsiTheme="minorHAnsi" w:cs="Arial"/>
          <w:szCs w:val="24"/>
        </w:rPr>
        <w:t xml:space="preserve"> and Tatham.</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proofErr w:type="spellStart"/>
      <w:r>
        <w:rPr>
          <w:rFonts w:asciiTheme="minorHAnsi" w:hAnsiTheme="minorHAnsi" w:cs="Arial"/>
          <w:b/>
          <w:bCs/>
          <w:szCs w:val="24"/>
          <w:u w:val="single"/>
        </w:rPr>
        <w:t>Heysham</w:t>
      </w:r>
      <w:proofErr w:type="spellEnd"/>
      <w:r>
        <w:rPr>
          <w:rFonts w:asciiTheme="minorHAnsi" w:hAnsiTheme="minorHAnsi" w:cs="Arial"/>
          <w:b/>
          <w:bCs/>
          <w:szCs w:val="24"/>
          <w:u w:val="single"/>
        </w:rPr>
        <w:t xml:space="preserve"> High School Sports College (01/108)</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Slyne</w:t>
      </w:r>
      <w:proofErr w:type="spellEnd"/>
      <w:r>
        <w:rPr>
          <w:rFonts w:asciiTheme="minorHAnsi" w:hAnsiTheme="minorHAnsi" w:cs="Arial"/>
          <w:szCs w:val="24"/>
        </w:rPr>
        <w:t xml:space="preserve"> with </w:t>
      </w:r>
      <w:proofErr w:type="spellStart"/>
      <w:r>
        <w:rPr>
          <w:rFonts w:asciiTheme="minorHAnsi" w:hAnsiTheme="minorHAnsi" w:cs="Arial"/>
          <w:szCs w:val="24"/>
        </w:rPr>
        <w:t>Hest</w:t>
      </w:r>
      <w:proofErr w:type="spellEnd"/>
      <w:r>
        <w:rPr>
          <w:rFonts w:asciiTheme="minorHAnsi" w:hAnsiTheme="minorHAnsi" w:cs="Arial"/>
          <w:szCs w:val="24"/>
        </w:rPr>
        <w:t xml:space="preserve">, Lancaster (part*) Morecambe and </w:t>
      </w:r>
      <w:proofErr w:type="spellStart"/>
      <w:r>
        <w:rPr>
          <w:rFonts w:asciiTheme="minorHAnsi" w:hAnsiTheme="minorHAnsi" w:cs="Arial"/>
          <w:szCs w:val="24"/>
        </w:rPr>
        <w:t>Heysham</w:t>
      </w:r>
      <w:proofErr w:type="spellEnd"/>
      <w:r>
        <w:rPr>
          <w:rFonts w:asciiTheme="minorHAnsi" w:hAnsiTheme="minorHAnsi" w:cs="Arial"/>
          <w:szCs w:val="24"/>
        </w:rPr>
        <w:t xml:space="preserve">, Heaton with </w:t>
      </w:r>
      <w:proofErr w:type="spellStart"/>
      <w:r>
        <w:rPr>
          <w:rFonts w:asciiTheme="minorHAnsi" w:hAnsiTheme="minorHAnsi" w:cs="Arial"/>
          <w:szCs w:val="24"/>
        </w:rPr>
        <w:t>Oxcliffe</w:t>
      </w:r>
      <w:proofErr w:type="spellEnd"/>
      <w:r>
        <w:rPr>
          <w:rFonts w:asciiTheme="minorHAnsi" w:hAnsiTheme="minorHAnsi" w:cs="Arial"/>
          <w:szCs w:val="24"/>
        </w:rPr>
        <w:t>, Middleton and Overton.</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 xml:space="preserve">* From the border with </w:t>
      </w:r>
      <w:proofErr w:type="spellStart"/>
      <w:r>
        <w:rPr>
          <w:rFonts w:asciiTheme="minorHAnsi" w:hAnsiTheme="minorHAnsi" w:cs="Arial"/>
          <w:b/>
          <w:bCs/>
          <w:szCs w:val="24"/>
        </w:rPr>
        <w:t>Slyne</w:t>
      </w:r>
      <w:proofErr w:type="spellEnd"/>
      <w:r>
        <w:rPr>
          <w:rFonts w:asciiTheme="minorHAnsi" w:hAnsiTheme="minorHAnsi" w:cs="Arial"/>
          <w:b/>
          <w:bCs/>
          <w:szCs w:val="24"/>
        </w:rPr>
        <w:t xml:space="preserve"> with </w:t>
      </w:r>
      <w:proofErr w:type="spellStart"/>
      <w:r>
        <w:rPr>
          <w:rFonts w:asciiTheme="minorHAnsi" w:hAnsiTheme="minorHAnsi" w:cs="Arial"/>
          <w:b/>
          <w:bCs/>
          <w:szCs w:val="24"/>
        </w:rPr>
        <w:t>Hest</w:t>
      </w:r>
      <w:proofErr w:type="spellEnd"/>
      <w:r>
        <w:rPr>
          <w:rFonts w:asciiTheme="minorHAnsi" w:hAnsiTheme="minorHAnsi" w:cs="Arial"/>
          <w:b/>
          <w:bCs/>
          <w:szCs w:val="24"/>
        </w:rPr>
        <w:t xml:space="preserve"> parish follow the railway line to the river and then follow the river to the Heaton with </w:t>
      </w:r>
      <w:proofErr w:type="spellStart"/>
      <w:r>
        <w:rPr>
          <w:rFonts w:asciiTheme="minorHAnsi" w:hAnsiTheme="minorHAnsi" w:cs="Arial"/>
          <w:b/>
          <w:bCs/>
          <w:szCs w:val="24"/>
        </w:rPr>
        <w:t>Oxcliffe</w:t>
      </w:r>
      <w:proofErr w:type="spellEnd"/>
      <w:r>
        <w:rPr>
          <w:rFonts w:asciiTheme="minorHAnsi" w:hAnsiTheme="minorHAnsi" w:cs="Arial"/>
          <w:b/>
          <w:bCs/>
          <w:szCs w:val="24"/>
        </w:rPr>
        <w:t xml:space="preserve"> parish boundary.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Morecambe Community High School – Specialist College for Maths &amp; Computing (01/109)</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Slyne</w:t>
      </w:r>
      <w:proofErr w:type="spellEnd"/>
      <w:r>
        <w:rPr>
          <w:rFonts w:asciiTheme="minorHAnsi" w:hAnsiTheme="minorHAnsi" w:cs="Arial"/>
          <w:szCs w:val="24"/>
        </w:rPr>
        <w:t xml:space="preserve"> with </w:t>
      </w:r>
      <w:proofErr w:type="spellStart"/>
      <w:r>
        <w:rPr>
          <w:rFonts w:asciiTheme="minorHAnsi" w:hAnsiTheme="minorHAnsi" w:cs="Arial"/>
          <w:szCs w:val="24"/>
        </w:rPr>
        <w:t>Hest</w:t>
      </w:r>
      <w:proofErr w:type="spellEnd"/>
      <w:r>
        <w:rPr>
          <w:rFonts w:asciiTheme="minorHAnsi" w:hAnsiTheme="minorHAnsi" w:cs="Arial"/>
          <w:szCs w:val="24"/>
        </w:rPr>
        <w:t xml:space="preserve">, Lancaster (part*) Morecambe and </w:t>
      </w:r>
      <w:proofErr w:type="spellStart"/>
      <w:r>
        <w:rPr>
          <w:rFonts w:asciiTheme="minorHAnsi" w:hAnsiTheme="minorHAnsi" w:cs="Arial"/>
          <w:szCs w:val="24"/>
        </w:rPr>
        <w:t>Heysham</w:t>
      </w:r>
      <w:proofErr w:type="spellEnd"/>
      <w:r>
        <w:rPr>
          <w:rFonts w:asciiTheme="minorHAnsi" w:hAnsiTheme="minorHAnsi" w:cs="Arial"/>
          <w:szCs w:val="24"/>
        </w:rPr>
        <w:t xml:space="preserve">, Heaton with </w:t>
      </w:r>
      <w:proofErr w:type="spellStart"/>
      <w:r>
        <w:rPr>
          <w:rFonts w:asciiTheme="minorHAnsi" w:hAnsiTheme="minorHAnsi" w:cs="Arial"/>
          <w:szCs w:val="24"/>
        </w:rPr>
        <w:t>Oxcliffe</w:t>
      </w:r>
      <w:proofErr w:type="spellEnd"/>
      <w:r>
        <w:rPr>
          <w:rFonts w:asciiTheme="minorHAnsi" w:hAnsiTheme="minorHAnsi" w:cs="Arial"/>
          <w:szCs w:val="24"/>
        </w:rPr>
        <w:t xml:space="preserve">, Middleton, Overton and </w:t>
      </w:r>
      <w:proofErr w:type="spellStart"/>
      <w:r>
        <w:rPr>
          <w:rFonts w:asciiTheme="minorHAnsi" w:hAnsiTheme="minorHAnsi" w:cs="Arial"/>
          <w:szCs w:val="24"/>
        </w:rPr>
        <w:t>Skerton</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lastRenderedPageBreak/>
        <w:t xml:space="preserve">* The boundary goes from the </w:t>
      </w:r>
      <w:proofErr w:type="spellStart"/>
      <w:r>
        <w:rPr>
          <w:rFonts w:asciiTheme="minorHAnsi" w:hAnsiTheme="minorHAnsi" w:cs="Arial"/>
          <w:szCs w:val="24"/>
        </w:rPr>
        <w:t>Halton</w:t>
      </w:r>
      <w:proofErr w:type="spellEnd"/>
      <w:r>
        <w:rPr>
          <w:rFonts w:asciiTheme="minorHAnsi" w:hAnsiTheme="minorHAnsi" w:cs="Arial"/>
          <w:szCs w:val="24"/>
        </w:rPr>
        <w:t xml:space="preserve"> with Aughton parish border, down the river to the boundary with Heaton with </w:t>
      </w:r>
      <w:proofErr w:type="spellStart"/>
      <w:r>
        <w:rPr>
          <w:rFonts w:asciiTheme="minorHAnsi" w:hAnsiTheme="minorHAnsi" w:cs="Arial"/>
          <w:szCs w:val="24"/>
        </w:rPr>
        <w:t>Oxcliffe</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 xml:space="preserve">Central Lancaster High School </w:t>
      </w:r>
      <w:proofErr w:type="gramStart"/>
      <w:r>
        <w:rPr>
          <w:rFonts w:asciiTheme="minorHAnsi" w:hAnsiTheme="minorHAnsi" w:cs="Arial"/>
          <w:b/>
          <w:bCs/>
          <w:szCs w:val="24"/>
          <w:u w:val="single"/>
        </w:rPr>
        <w:t>-  A</w:t>
      </w:r>
      <w:proofErr w:type="gramEnd"/>
      <w:r>
        <w:rPr>
          <w:rFonts w:asciiTheme="minorHAnsi" w:hAnsiTheme="minorHAnsi" w:cs="Arial"/>
          <w:b/>
          <w:bCs/>
          <w:szCs w:val="24"/>
          <w:u w:val="single"/>
        </w:rPr>
        <w:t xml:space="preserve"> Specialist Visual and Performing Arts College ~  (01/113)  </w:t>
      </w:r>
    </w:p>
    <w:p w:rsidR="006F358A" w:rsidRDefault="006F358A" w:rsidP="006F358A">
      <w:pPr>
        <w:pStyle w:val="NoSpacing"/>
        <w:jc w:val="center"/>
        <w:rPr>
          <w:rFonts w:asciiTheme="minorHAnsi" w:hAnsiTheme="minorHAnsi"/>
          <w:b/>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Thurnham</w:t>
      </w:r>
      <w:proofErr w:type="spellEnd"/>
      <w:r>
        <w:rPr>
          <w:rFonts w:asciiTheme="minorHAnsi" w:hAnsiTheme="minorHAnsi" w:cs="Arial"/>
          <w:szCs w:val="24"/>
        </w:rPr>
        <w:t xml:space="preserve">, Lancaster (part*), </w:t>
      </w:r>
      <w:proofErr w:type="spellStart"/>
      <w:r>
        <w:rPr>
          <w:rFonts w:asciiTheme="minorHAnsi" w:hAnsiTheme="minorHAnsi" w:cs="Arial"/>
          <w:szCs w:val="24"/>
        </w:rPr>
        <w:t>Scotforth</w:t>
      </w:r>
      <w:proofErr w:type="spellEnd"/>
      <w:r>
        <w:rPr>
          <w:rFonts w:asciiTheme="minorHAnsi" w:hAnsiTheme="minorHAnsi" w:cs="Arial"/>
          <w:szCs w:val="24"/>
        </w:rPr>
        <w:t xml:space="preserve">, </w:t>
      </w:r>
      <w:proofErr w:type="spellStart"/>
      <w:r>
        <w:rPr>
          <w:rFonts w:asciiTheme="minorHAnsi" w:hAnsiTheme="minorHAnsi" w:cs="Arial"/>
          <w:szCs w:val="24"/>
        </w:rPr>
        <w:t>Quernmore</w:t>
      </w:r>
      <w:proofErr w:type="spellEnd"/>
      <w:r>
        <w:rPr>
          <w:rFonts w:asciiTheme="minorHAnsi" w:hAnsiTheme="minorHAnsi" w:cs="Arial"/>
          <w:szCs w:val="24"/>
        </w:rPr>
        <w:t xml:space="preserve">, </w:t>
      </w:r>
      <w:proofErr w:type="spellStart"/>
      <w:r>
        <w:rPr>
          <w:rFonts w:asciiTheme="minorHAnsi" w:hAnsiTheme="minorHAnsi" w:cs="Arial"/>
          <w:szCs w:val="24"/>
        </w:rPr>
        <w:t>Ellel</w:t>
      </w:r>
      <w:proofErr w:type="spellEnd"/>
      <w:r>
        <w:rPr>
          <w:rFonts w:asciiTheme="minorHAnsi" w:hAnsiTheme="minorHAnsi" w:cs="Arial"/>
          <w:szCs w:val="24"/>
        </w:rPr>
        <w:t xml:space="preserve">, </w:t>
      </w:r>
      <w:proofErr w:type="spellStart"/>
      <w:r>
        <w:rPr>
          <w:rFonts w:asciiTheme="minorHAnsi" w:hAnsiTheme="minorHAnsi" w:cs="Arial"/>
          <w:szCs w:val="24"/>
        </w:rPr>
        <w:t>Caton</w:t>
      </w:r>
      <w:proofErr w:type="spellEnd"/>
      <w:r>
        <w:rPr>
          <w:rFonts w:asciiTheme="minorHAnsi" w:hAnsiTheme="minorHAnsi" w:cs="Arial"/>
          <w:szCs w:val="24"/>
        </w:rPr>
        <w:t xml:space="preserve"> with </w:t>
      </w:r>
      <w:proofErr w:type="spellStart"/>
      <w:r>
        <w:rPr>
          <w:rFonts w:asciiTheme="minorHAnsi" w:hAnsiTheme="minorHAnsi" w:cs="Arial"/>
          <w:szCs w:val="24"/>
        </w:rPr>
        <w:t>Littledale</w:t>
      </w:r>
      <w:proofErr w:type="spellEnd"/>
      <w:r>
        <w:rPr>
          <w:rFonts w:asciiTheme="minorHAnsi" w:hAnsiTheme="minorHAnsi" w:cs="Arial"/>
          <w:szCs w:val="24"/>
        </w:rPr>
        <w:t xml:space="preserve">, </w:t>
      </w:r>
      <w:proofErr w:type="spellStart"/>
      <w:r>
        <w:rPr>
          <w:rFonts w:asciiTheme="minorHAnsi" w:hAnsiTheme="minorHAnsi" w:cs="Arial"/>
          <w:szCs w:val="24"/>
        </w:rPr>
        <w:t>Cockerham</w:t>
      </w:r>
      <w:proofErr w:type="spellEnd"/>
      <w:r>
        <w:rPr>
          <w:rFonts w:asciiTheme="minorHAnsi" w:hAnsiTheme="minorHAnsi" w:cs="Arial"/>
          <w:szCs w:val="24"/>
        </w:rPr>
        <w:t xml:space="preserve"> and Over </w:t>
      </w:r>
      <w:proofErr w:type="spellStart"/>
      <w:r>
        <w:rPr>
          <w:rFonts w:asciiTheme="minorHAnsi" w:hAnsiTheme="minorHAnsi" w:cs="Arial"/>
          <w:szCs w:val="24"/>
        </w:rPr>
        <w:t>Wyresdale</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w:t>
      </w:r>
      <w:proofErr w:type="spellStart"/>
      <w:r>
        <w:rPr>
          <w:rFonts w:asciiTheme="minorHAnsi" w:hAnsiTheme="minorHAnsi" w:cs="Arial"/>
          <w:szCs w:val="24"/>
        </w:rPr>
        <w:t>Ellel</w:t>
      </w:r>
      <w:proofErr w:type="spellEnd"/>
      <w:r>
        <w:rPr>
          <w:rFonts w:asciiTheme="minorHAnsi" w:hAnsiTheme="minorHAnsi" w:cs="Arial"/>
          <w:szCs w:val="24"/>
        </w:rPr>
        <w:t xml:space="preserve">, </w:t>
      </w:r>
      <w:proofErr w:type="spellStart"/>
      <w:r>
        <w:rPr>
          <w:rFonts w:asciiTheme="minorHAnsi" w:hAnsiTheme="minorHAnsi" w:cs="Arial"/>
          <w:szCs w:val="24"/>
        </w:rPr>
        <w:t>Cockerham</w:t>
      </w:r>
      <w:proofErr w:type="spellEnd"/>
      <w:r>
        <w:rPr>
          <w:rFonts w:asciiTheme="minorHAnsi" w:hAnsiTheme="minorHAnsi" w:cs="Arial"/>
          <w:szCs w:val="24"/>
        </w:rPr>
        <w:t xml:space="preserve"> and Over </w:t>
      </w:r>
      <w:proofErr w:type="spellStart"/>
      <w:r>
        <w:rPr>
          <w:rFonts w:asciiTheme="minorHAnsi" w:hAnsiTheme="minorHAnsi" w:cs="Arial"/>
          <w:szCs w:val="24"/>
        </w:rPr>
        <w:t>Wyresdale</w:t>
      </w:r>
      <w:proofErr w:type="spellEnd"/>
      <w:r>
        <w:rPr>
          <w:rFonts w:asciiTheme="minorHAnsi" w:hAnsiTheme="minorHAnsi" w:cs="Arial"/>
          <w:szCs w:val="24"/>
        </w:rPr>
        <w:t xml:space="preserve"> are in the Central Lancaster area and also in the Garstang High area.)</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 </w:t>
      </w:r>
      <w:r>
        <w:rPr>
          <w:rFonts w:asciiTheme="minorHAnsi" w:hAnsiTheme="minorHAnsi" w:cs="Arial"/>
          <w:b/>
          <w:bCs/>
          <w:szCs w:val="24"/>
        </w:rPr>
        <w:t xml:space="preserve">Up to the railway and river boundaries between </w:t>
      </w:r>
      <w:proofErr w:type="spellStart"/>
      <w:r>
        <w:rPr>
          <w:rFonts w:asciiTheme="minorHAnsi" w:hAnsiTheme="minorHAnsi" w:cs="Arial"/>
          <w:b/>
          <w:bCs/>
          <w:szCs w:val="24"/>
        </w:rPr>
        <w:t>Slyne</w:t>
      </w:r>
      <w:proofErr w:type="spellEnd"/>
      <w:r>
        <w:rPr>
          <w:rFonts w:asciiTheme="minorHAnsi" w:hAnsiTheme="minorHAnsi" w:cs="Arial"/>
          <w:b/>
          <w:bCs/>
          <w:szCs w:val="24"/>
        </w:rPr>
        <w:t xml:space="preserve"> with </w:t>
      </w:r>
      <w:proofErr w:type="spellStart"/>
      <w:r>
        <w:rPr>
          <w:rFonts w:asciiTheme="minorHAnsi" w:hAnsiTheme="minorHAnsi" w:cs="Arial"/>
          <w:b/>
          <w:bCs/>
          <w:szCs w:val="24"/>
        </w:rPr>
        <w:t>Hest</w:t>
      </w:r>
      <w:proofErr w:type="spellEnd"/>
      <w:r>
        <w:rPr>
          <w:rFonts w:asciiTheme="minorHAnsi" w:hAnsiTheme="minorHAnsi" w:cs="Arial"/>
          <w:b/>
          <w:bCs/>
          <w:szCs w:val="24"/>
        </w:rPr>
        <w:t xml:space="preserve"> and </w:t>
      </w:r>
      <w:proofErr w:type="spellStart"/>
      <w:r>
        <w:rPr>
          <w:rFonts w:asciiTheme="minorHAnsi" w:hAnsiTheme="minorHAnsi" w:cs="Arial"/>
          <w:b/>
          <w:bCs/>
          <w:szCs w:val="24"/>
        </w:rPr>
        <w:t>Oxcliffe</w:t>
      </w:r>
      <w:proofErr w:type="spellEnd"/>
      <w:r>
        <w:rPr>
          <w:rFonts w:asciiTheme="minorHAnsi" w:hAnsiTheme="minorHAnsi" w:cs="Arial"/>
          <w:b/>
          <w:bCs/>
          <w:szCs w:val="24"/>
        </w:rPr>
        <w:t xml:space="preserve"> parishes.</w:t>
      </w:r>
      <w:r>
        <w:rPr>
          <w:rFonts w:asciiTheme="minorHAnsi" w:hAnsiTheme="minorHAnsi" w:cs="Arial"/>
          <w:szCs w:val="24"/>
        </w:rPr>
        <w:t xml:space="preserve"> </w:t>
      </w:r>
    </w:p>
    <w:p w:rsidR="006F358A" w:rsidRDefault="006F358A" w:rsidP="006F358A">
      <w:pPr>
        <w:rPr>
          <w:rFonts w:asciiTheme="minorHAnsi" w:hAnsiTheme="minorHAnsi" w:cs="Arial"/>
          <w:szCs w:val="24"/>
        </w:rPr>
      </w:pPr>
      <w:r>
        <w:rPr>
          <w:rFonts w:asciiTheme="minorHAnsi" w:hAnsiTheme="minorHAnsi" w:cs="Arial"/>
          <w:szCs w:val="24"/>
        </w:rPr>
        <w:t>[</w:t>
      </w:r>
      <w:proofErr w:type="gramStart"/>
      <w:r>
        <w:rPr>
          <w:rFonts w:asciiTheme="minorHAnsi" w:hAnsiTheme="minorHAnsi" w:cs="Arial"/>
          <w:szCs w:val="24"/>
        </w:rPr>
        <w:t>amended</w:t>
      </w:r>
      <w:proofErr w:type="gramEnd"/>
      <w:r>
        <w:rPr>
          <w:rFonts w:asciiTheme="minorHAnsi" w:hAnsiTheme="minorHAnsi" w:cs="Arial"/>
          <w:szCs w:val="24"/>
        </w:rPr>
        <w:t xml:space="preserve"> for 2016/17]</w:t>
      </w: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Wyre Secondary Schools</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b/>
          <w:bCs/>
          <w:szCs w:val="24"/>
          <w:u w:val="single"/>
        </w:rPr>
      </w:pPr>
      <w:proofErr w:type="spellStart"/>
      <w:r>
        <w:rPr>
          <w:rFonts w:asciiTheme="minorHAnsi" w:hAnsiTheme="minorHAnsi" w:cs="Arial"/>
          <w:b/>
          <w:bCs/>
          <w:szCs w:val="24"/>
          <w:u w:val="single"/>
        </w:rPr>
        <w:t>Millfield</w:t>
      </w:r>
      <w:proofErr w:type="spellEnd"/>
      <w:r>
        <w:rPr>
          <w:rFonts w:asciiTheme="minorHAnsi" w:hAnsiTheme="minorHAnsi" w:cs="Arial"/>
          <w:b/>
          <w:bCs/>
          <w:szCs w:val="24"/>
          <w:u w:val="single"/>
        </w:rPr>
        <w:t xml:space="preserve"> Science and Performing Arts College (02/101)</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Fleetwood and Thornton Cleveleys (part*) and </w:t>
      </w:r>
      <w:proofErr w:type="spellStart"/>
      <w:r>
        <w:rPr>
          <w:rFonts w:asciiTheme="minorHAnsi" w:hAnsiTheme="minorHAnsi" w:cs="Arial"/>
          <w:szCs w:val="24"/>
        </w:rPr>
        <w:t>Hambledon</w:t>
      </w:r>
      <w:proofErr w:type="spellEnd"/>
      <w:r>
        <w:rPr>
          <w:rFonts w:asciiTheme="minorHAnsi" w:hAnsiTheme="minorHAnsi" w:cs="Arial"/>
          <w:szCs w:val="24"/>
        </w:rPr>
        <w:t xml:space="preserve"> (shared with Hodgson).</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szCs w:val="24"/>
        </w:rPr>
        <w:t xml:space="preserve">* </w:t>
      </w:r>
      <w:r>
        <w:rPr>
          <w:rFonts w:asciiTheme="minorHAnsi" w:hAnsiTheme="minorHAnsi" w:cs="Arial"/>
          <w:b/>
          <w:bCs/>
          <w:szCs w:val="24"/>
        </w:rPr>
        <w:t xml:space="preserve">The </w:t>
      </w:r>
      <w:proofErr w:type="spellStart"/>
      <w:r>
        <w:rPr>
          <w:rFonts w:asciiTheme="minorHAnsi" w:hAnsiTheme="minorHAnsi" w:cs="Arial"/>
          <w:b/>
          <w:bCs/>
          <w:szCs w:val="24"/>
        </w:rPr>
        <w:t>cut off</w:t>
      </w:r>
      <w:proofErr w:type="spellEnd"/>
      <w:r>
        <w:rPr>
          <w:rFonts w:asciiTheme="minorHAnsi" w:hAnsiTheme="minorHAnsi" w:cs="Arial"/>
          <w:b/>
          <w:bCs/>
          <w:szCs w:val="24"/>
        </w:rPr>
        <w:t xml:space="preserve"> point being </w:t>
      </w:r>
      <w:proofErr w:type="spellStart"/>
      <w:r>
        <w:rPr>
          <w:rFonts w:asciiTheme="minorHAnsi" w:hAnsiTheme="minorHAnsi" w:cs="Arial"/>
          <w:b/>
          <w:bCs/>
          <w:szCs w:val="24"/>
        </w:rPr>
        <w:t>Amounderness</w:t>
      </w:r>
      <w:proofErr w:type="spellEnd"/>
      <w:r>
        <w:rPr>
          <w:rFonts w:asciiTheme="minorHAnsi" w:hAnsiTheme="minorHAnsi" w:cs="Arial"/>
          <w:b/>
          <w:bCs/>
          <w:szCs w:val="24"/>
        </w:rPr>
        <w:t xml:space="preserve"> Way from the Singleton parish boundary across to the Blackpool Borough boundary.</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Fylde Secondary Schools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Statutory Scheme to Co-ordinate Secondary School Admissions</w:t>
      </w:r>
    </w:p>
    <w:p w:rsidR="006F358A" w:rsidRDefault="006F358A" w:rsidP="006F358A">
      <w:pPr>
        <w:rPr>
          <w:rFonts w:asciiTheme="minorHAnsi" w:hAnsiTheme="minorHAnsi" w:cs="Arial"/>
          <w:b/>
          <w:szCs w:val="24"/>
          <w:u w:val="single"/>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Geographical Priority Area (GPA)</w:t>
      </w:r>
    </w:p>
    <w:p w:rsidR="006F358A" w:rsidRDefault="006F358A" w:rsidP="006F358A">
      <w:pPr>
        <w:rPr>
          <w:rFonts w:asciiTheme="minorHAnsi" w:hAnsiTheme="minorHAnsi" w:cs="Arial"/>
          <w:b/>
          <w:szCs w:val="24"/>
          <w:u w:val="single"/>
        </w:rPr>
      </w:pPr>
      <w:r>
        <w:rPr>
          <w:rFonts w:asciiTheme="minorHAnsi" w:hAnsiTheme="minorHAnsi" w:cs="Arial"/>
          <w:b/>
          <w:szCs w:val="24"/>
          <w:u w:val="single"/>
        </w:rPr>
        <w:t>Carr Hill High School &amp; Sixth Form Centre</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It will be situated in Little </w:t>
      </w:r>
      <w:proofErr w:type="spellStart"/>
      <w:r>
        <w:rPr>
          <w:rFonts w:asciiTheme="minorHAnsi" w:hAnsiTheme="minorHAnsi" w:cs="Arial"/>
          <w:szCs w:val="24"/>
        </w:rPr>
        <w:t>Marton</w:t>
      </w:r>
      <w:proofErr w:type="spellEnd"/>
      <w:r>
        <w:rPr>
          <w:rFonts w:asciiTheme="minorHAnsi" w:hAnsiTheme="minorHAnsi" w:cs="Arial"/>
          <w:szCs w:val="24"/>
        </w:rPr>
        <w:t xml:space="preserve"> on the A583 adjacent to junction 4 of the M55. The vast majority of this site is within Lancashire but the timetable for approval and development of housing has not been managed by Lancashire County Council.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In this case the </w:t>
      </w:r>
      <w:proofErr w:type="spellStart"/>
      <w:r>
        <w:rPr>
          <w:rFonts w:asciiTheme="minorHAnsi" w:hAnsiTheme="minorHAnsi" w:cs="Arial"/>
          <w:szCs w:val="24"/>
        </w:rPr>
        <w:t>Whyndyke</w:t>
      </w:r>
      <w:proofErr w:type="spellEnd"/>
      <w:r>
        <w:rPr>
          <w:rFonts w:asciiTheme="minorHAnsi" w:hAnsiTheme="minorHAnsi" w:cs="Arial"/>
          <w:szCs w:val="24"/>
        </w:rPr>
        <w:t xml:space="preserve"> Farm site is already included within the GPA for Lytham St Annes Technology and Performing Arts College - though there have never been residential properties on site from which parents could apply. This is a foundation school and the governing body is responsible for admissions.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intention for the future is to retain the </w:t>
      </w:r>
      <w:proofErr w:type="spellStart"/>
      <w:r>
        <w:rPr>
          <w:rFonts w:asciiTheme="minorHAnsi" w:hAnsiTheme="minorHAnsi" w:cs="Arial"/>
          <w:szCs w:val="24"/>
        </w:rPr>
        <w:t>Whyndyke</w:t>
      </w:r>
      <w:proofErr w:type="spellEnd"/>
      <w:r>
        <w:rPr>
          <w:rFonts w:asciiTheme="minorHAnsi" w:hAnsiTheme="minorHAnsi" w:cs="Arial"/>
          <w:szCs w:val="24"/>
        </w:rPr>
        <w:t xml:space="preserve"> Farm site within the GPA for Lytham St Annes Technology and Performing Arts College and to also add this to the GPA for Carr Hill High and Sixth Form Centre.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Carr Hill High School &amp; Sixth Form Centre ~ (04/115)</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Weeton</w:t>
      </w:r>
      <w:proofErr w:type="spellEnd"/>
      <w:r>
        <w:rPr>
          <w:rFonts w:asciiTheme="minorHAnsi" w:hAnsiTheme="minorHAnsi" w:cs="Arial"/>
          <w:szCs w:val="24"/>
        </w:rPr>
        <w:t xml:space="preserve"> with </w:t>
      </w:r>
      <w:proofErr w:type="spellStart"/>
      <w:r>
        <w:rPr>
          <w:rFonts w:asciiTheme="minorHAnsi" w:hAnsiTheme="minorHAnsi" w:cs="Arial"/>
          <w:szCs w:val="24"/>
        </w:rPr>
        <w:t>Preese</w:t>
      </w:r>
      <w:proofErr w:type="spellEnd"/>
      <w:r>
        <w:rPr>
          <w:rFonts w:asciiTheme="minorHAnsi" w:hAnsiTheme="minorHAnsi" w:cs="Arial"/>
          <w:szCs w:val="24"/>
        </w:rPr>
        <w:t xml:space="preserve">, </w:t>
      </w:r>
      <w:proofErr w:type="spellStart"/>
      <w:r>
        <w:rPr>
          <w:rFonts w:asciiTheme="minorHAnsi" w:hAnsiTheme="minorHAnsi" w:cs="Arial"/>
          <w:szCs w:val="24"/>
        </w:rPr>
        <w:t>Greenhalgh</w:t>
      </w:r>
      <w:proofErr w:type="spellEnd"/>
      <w:r>
        <w:rPr>
          <w:rFonts w:asciiTheme="minorHAnsi" w:hAnsiTheme="minorHAnsi" w:cs="Arial"/>
          <w:szCs w:val="24"/>
        </w:rPr>
        <w:t xml:space="preserve"> with </w:t>
      </w:r>
      <w:proofErr w:type="spellStart"/>
      <w:r>
        <w:rPr>
          <w:rFonts w:asciiTheme="minorHAnsi" w:hAnsiTheme="minorHAnsi" w:cs="Arial"/>
          <w:szCs w:val="24"/>
        </w:rPr>
        <w:t>Thistleton</w:t>
      </w:r>
      <w:proofErr w:type="spellEnd"/>
      <w:r>
        <w:rPr>
          <w:rFonts w:asciiTheme="minorHAnsi" w:hAnsiTheme="minorHAnsi" w:cs="Arial"/>
          <w:szCs w:val="24"/>
        </w:rPr>
        <w:t xml:space="preserve">, Medlar with </w:t>
      </w:r>
      <w:proofErr w:type="spellStart"/>
      <w:r>
        <w:rPr>
          <w:rFonts w:asciiTheme="minorHAnsi" w:hAnsiTheme="minorHAnsi" w:cs="Arial"/>
          <w:szCs w:val="24"/>
        </w:rPr>
        <w:t>Wesham</w:t>
      </w:r>
      <w:proofErr w:type="spellEnd"/>
      <w:r>
        <w:rPr>
          <w:rFonts w:asciiTheme="minorHAnsi" w:hAnsiTheme="minorHAnsi" w:cs="Arial"/>
          <w:szCs w:val="24"/>
        </w:rPr>
        <w:t xml:space="preserve">, </w:t>
      </w:r>
      <w:proofErr w:type="spellStart"/>
      <w:r>
        <w:rPr>
          <w:rFonts w:asciiTheme="minorHAnsi" w:hAnsiTheme="minorHAnsi" w:cs="Arial"/>
          <w:szCs w:val="24"/>
        </w:rPr>
        <w:t>Treales</w:t>
      </w:r>
      <w:proofErr w:type="spellEnd"/>
      <w:r>
        <w:rPr>
          <w:rFonts w:asciiTheme="minorHAnsi" w:hAnsiTheme="minorHAnsi" w:cs="Arial"/>
          <w:szCs w:val="24"/>
        </w:rPr>
        <w:t xml:space="preserve"> </w:t>
      </w:r>
      <w:proofErr w:type="spellStart"/>
      <w:r>
        <w:rPr>
          <w:rFonts w:asciiTheme="minorHAnsi" w:hAnsiTheme="minorHAnsi" w:cs="Arial"/>
          <w:szCs w:val="24"/>
        </w:rPr>
        <w:t>Roseacre</w:t>
      </w:r>
      <w:proofErr w:type="spellEnd"/>
      <w:r>
        <w:rPr>
          <w:rFonts w:asciiTheme="minorHAnsi" w:hAnsiTheme="minorHAnsi" w:cs="Arial"/>
          <w:szCs w:val="24"/>
        </w:rPr>
        <w:t xml:space="preserve"> and </w:t>
      </w:r>
      <w:proofErr w:type="spellStart"/>
      <w:r>
        <w:rPr>
          <w:rFonts w:asciiTheme="minorHAnsi" w:hAnsiTheme="minorHAnsi" w:cs="Arial"/>
          <w:szCs w:val="24"/>
        </w:rPr>
        <w:t>Wharles</w:t>
      </w:r>
      <w:proofErr w:type="spellEnd"/>
      <w:r>
        <w:rPr>
          <w:rFonts w:asciiTheme="minorHAnsi" w:hAnsiTheme="minorHAnsi" w:cs="Arial"/>
          <w:szCs w:val="24"/>
        </w:rPr>
        <w:t xml:space="preserve">, Kirkham, </w:t>
      </w:r>
      <w:proofErr w:type="spellStart"/>
      <w:r>
        <w:rPr>
          <w:rFonts w:asciiTheme="minorHAnsi" w:hAnsiTheme="minorHAnsi" w:cs="Arial"/>
          <w:szCs w:val="24"/>
        </w:rPr>
        <w:t>Ribby</w:t>
      </w:r>
      <w:proofErr w:type="spellEnd"/>
      <w:r>
        <w:rPr>
          <w:rFonts w:asciiTheme="minorHAnsi" w:hAnsiTheme="minorHAnsi" w:cs="Arial"/>
          <w:szCs w:val="24"/>
        </w:rPr>
        <w:t xml:space="preserve"> with </w:t>
      </w:r>
      <w:proofErr w:type="spellStart"/>
      <w:r>
        <w:rPr>
          <w:rFonts w:asciiTheme="minorHAnsi" w:hAnsiTheme="minorHAnsi" w:cs="Arial"/>
          <w:szCs w:val="24"/>
        </w:rPr>
        <w:t>Wrea</w:t>
      </w:r>
      <w:proofErr w:type="spellEnd"/>
      <w:r>
        <w:rPr>
          <w:rFonts w:asciiTheme="minorHAnsi" w:hAnsiTheme="minorHAnsi" w:cs="Arial"/>
          <w:szCs w:val="24"/>
        </w:rPr>
        <w:t xml:space="preserve">, </w:t>
      </w:r>
      <w:proofErr w:type="spellStart"/>
      <w:r>
        <w:rPr>
          <w:rFonts w:asciiTheme="minorHAnsi" w:hAnsiTheme="minorHAnsi" w:cs="Arial"/>
          <w:szCs w:val="24"/>
        </w:rPr>
        <w:t>Bryning</w:t>
      </w:r>
      <w:proofErr w:type="spellEnd"/>
      <w:r>
        <w:rPr>
          <w:rFonts w:asciiTheme="minorHAnsi" w:hAnsiTheme="minorHAnsi" w:cs="Arial"/>
          <w:szCs w:val="24"/>
        </w:rPr>
        <w:t xml:space="preserve"> with Warton, </w:t>
      </w:r>
      <w:proofErr w:type="spellStart"/>
      <w:r>
        <w:rPr>
          <w:rFonts w:asciiTheme="minorHAnsi" w:hAnsiTheme="minorHAnsi" w:cs="Arial"/>
          <w:szCs w:val="24"/>
        </w:rPr>
        <w:t>Freckleton</w:t>
      </w:r>
      <w:proofErr w:type="spellEnd"/>
      <w:r>
        <w:rPr>
          <w:rFonts w:asciiTheme="minorHAnsi" w:hAnsiTheme="minorHAnsi" w:cs="Arial"/>
          <w:szCs w:val="24"/>
        </w:rPr>
        <w:t xml:space="preserve"> and Newton with Clifton and </w:t>
      </w:r>
      <w:proofErr w:type="spellStart"/>
      <w:r>
        <w:rPr>
          <w:rFonts w:asciiTheme="minorHAnsi" w:hAnsiTheme="minorHAnsi" w:cs="Arial"/>
          <w:szCs w:val="24"/>
        </w:rPr>
        <w:t>Whyndyke</w:t>
      </w:r>
      <w:proofErr w:type="spellEnd"/>
      <w:r>
        <w:rPr>
          <w:rFonts w:asciiTheme="minorHAnsi" w:hAnsiTheme="minorHAnsi" w:cs="Arial"/>
          <w:szCs w:val="24"/>
        </w:rPr>
        <w:t xml:space="preserve"> Farm.</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South Lancashire Schools</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GEOGRAPHICAL PRIORITY AREAS</w:t>
      </w:r>
    </w:p>
    <w:p w:rsidR="006F358A" w:rsidRDefault="006F358A" w:rsidP="006F358A">
      <w:pPr>
        <w:rPr>
          <w:rFonts w:asciiTheme="minorHAnsi" w:hAnsiTheme="minorHAnsi" w:cs="Arial"/>
          <w:szCs w:val="24"/>
        </w:rPr>
      </w:pPr>
      <w:r>
        <w:rPr>
          <w:rFonts w:asciiTheme="minorHAnsi" w:hAnsiTheme="minorHAnsi" w:cs="Arial"/>
          <w:b/>
          <w:bCs/>
          <w:szCs w:val="24"/>
        </w:rPr>
        <w:t>SOUTH LANCASHIRE AREA</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 xml:space="preserve">(Please note that where reference is made to parishes, these refer to civil parishes not ecclesiastical parishes.) </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Preston Secondary Schools</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Longridge High School – A Maths and Computing College - (06/115)</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Chipping, </w:t>
      </w:r>
      <w:proofErr w:type="spellStart"/>
      <w:r>
        <w:rPr>
          <w:rFonts w:asciiTheme="minorHAnsi" w:hAnsiTheme="minorHAnsi" w:cs="Arial"/>
          <w:szCs w:val="24"/>
        </w:rPr>
        <w:t>Goosnargh</w:t>
      </w:r>
      <w:proofErr w:type="spellEnd"/>
      <w:r>
        <w:rPr>
          <w:rFonts w:asciiTheme="minorHAnsi" w:hAnsiTheme="minorHAnsi" w:cs="Arial"/>
          <w:szCs w:val="24"/>
        </w:rPr>
        <w:t xml:space="preserve">, </w:t>
      </w:r>
      <w:proofErr w:type="spellStart"/>
      <w:r>
        <w:rPr>
          <w:rFonts w:asciiTheme="minorHAnsi" w:hAnsiTheme="minorHAnsi" w:cs="Arial"/>
          <w:szCs w:val="24"/>
        </w:rPr>
        <w:t>Thornley</w:t>
      </w:r>
      <w:proofErr w:type="spellEnd"/>
      <w:r>
        <w:rPr>
          <w:rFonts w:asciiTheme="minorHAnsi" w:hAnsiTheme="minorHAnsi" w:cs="Arial"/>
          <w:szCs w:val="24"/>
        </w:rPr>
        <w:t xml:space="preserve"> with Wheatley, Whittingham, </w:t>
      </w:r>
      <w:proofErr w:type="spellStart"/>
      <w:r>
        <w:rPr>
          <w:rFonts w:asciiTheme="minorHAnsi" w:hAnsiTheme="minorHAnsi" w:cs="Arial"/>
          <w:szCs w:val="24"/>
        </w:rPr>
        <w:t>Haighton</w:t>
      </w:r>
      <w:proofErr w:type="spellEnd"/>
      <w:r>
        <w:rPr>
          <w:rFonts w:asciiTheme="minorHAnsi" w:hAnsiTheme="minorHAnsi" w:cs="Arial"/>
          <w:szCs w:val="24"/>
        </w:rPr>
        <w:t xml:space="preserve">, </w:t>
      </w:r>
      <w:proofErr w:type="spellStart"/>
      <w:r>
        <w:rPr>
          <w:rFonts w:asciiTheme="minorHAnsi" w:hAnsiTheme="minorHAnsi" w:cs="Arial"/>
          <w:szCs w:val="24"/>
        </w:rPr>
        <w:t>Grimsargh</w:t>
      </w:r>
      <w:proofErr w:type="spellEnd"/>
      <w:r>
        <w:rPr>
          <w:rFonts w:asciiTheme="minorHAnsi" w:hAnsiTheme="minorHAnsi" w:cs="Arial"/>
          <w:szCs w:val="24"/>
        </w:rPr>
        <w:t xml:space="preserve">, Longridge, </w:t>
      </w:r>
      <w:proofErr w:type="spellStart"/>
      <w:r>
        <w:rPr>
          <w:rFonts w:asciiTheme="minorHAnsi" w:hAnsiTheme="minorHAnsi" w:cs="Arial"/>
          <w:szCs w:val="24"/>
        </w:rPr>
        <w:t>Hothersall</w:t>
      </w:r>
      <w:proofErr w:type="spellEnd"/>
      <w:r>
        <w:rPr>
          <w:rFonts w:asciiTheme="minorHAnsi" w:hAnsiTheme="minorHAnsi" w:cs="Arial"/>
          <w:szCs w:val="24"/>
        </w:rPr>
        <w:t>, Ribchester and Dutton.</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Broughton High School - (06/103)</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Barton, </w:t>
      </w:r>
      <w:proofErr w:type="spellStart"/>
      <w:r>
        <w:rPr>
          <w:rFonts w:asciiTheme="minorHAnsi" w:hAnsiTheme="minorHAnsi" w:cs="Arial"/>
          <w:szCs w:val="24"/>
        </w:rPr>
        <w:t>Woodplumpton</w:t>
      </w:r>
      <w:proofErr w:type="spellEnd"/>
      <w:r>
        <w:rPr>
          <w:rFonts w:asciiTheme="minorHAnsi" w:hAnsiTheme="minorHAnsi" w:cs="Arial"/>
          <w:szCs w:val="24"/>
        </w:rPr>
        <w:t xml:space="preserve">, Broughton and </w:t>
      </w:r>
      <w:proofErr w:type="spellStart"/>
      <w:r>
        <w:rPr>
          <w:rFonts w:asciiTheme="minorHAnsi" w:hAnsiTheme="minorHAnsi" w:cs="Arial"/>
          <w:szCs w:val="24"/>
        </w:rPr>
        <w:t>Inskip</w:t>
      </w:r>
      <w:proofErr w:type="spellEnd"/>
      <w:r>
        <w:rPr>
          <w:rFonts w:asciiTheme="minorHAnsi" w:hAnsiTheme="minorHAnsi" w:cs="Arial"/>
          <w:szCs w:val="24"/>
        </w:rPr>
        <w:t xml:space="preserve"> with </w:t>
      </w:r>
      <w:proofErr w:type="spellStart"/>
      <w:r>
        <w:rPr>
          <w:rFonts w:asciiTheme="minorHAnsi" w:hAnsiTheme="minorHAnsi" w:cs="Arial"/>
          <w:szCs w:val="24"/>
        </w:rPr>
        <w:t>Sowerby</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w:t>
      </w:r>
      <w:proofErr w:type="spellStart"/>
      <w:r>
        <w:rPr>
          <w:rFonts w:asciiTheme="minorHAnsi" w:hAnsiTheme="minorHAnsi" w:cs="Arial"/>
          <w:szCs w:val="24"/>
        </w:rPr>
        <w:t>Inskip</w:t>
      </w:r>
      <w:proofErr w:type="spellEnd"/>
      <w:r>
        <w:rPr>
          <w:rFonts w:asciiTheme="minorHAnsi" w:hAnsiTheme="minorHAnsi" w:cs="Arial"/>
          <w:szCs w:val="24"/>
        </w:rPr>
        <w:t xml:space="preserve"> with </w:t>
      </w:r>
      <w:proofErr w:type="spellStart"/>
      <w:r>
        <w:rPr>
          <w:rFonts w:asciiTheme="minorHAnsi" w:hAnsiTheme="minorHAnsi" w:cs="Arial"/>
          <w:szCs w:val="24"/>
        </w:rPr>
        <w:t>Sowerby</w:t>
      </w:r>
      <w:proofErr w:type="spellEnd"/>
      <w:r>
        <w:rPr>
          <w:rFonts w:asciiTheme="minorHAnsi" w:hAnsiTheme="minorHAnsi" w:cs="Arial"/>
          <w:szCs w:val="24"/>
        </w:rPr>
        <w:t xml:space="preserve"> is in both Broughton and Garstang High School areas).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Ashton Community Science College - (06 / 104)</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Preston and Lea.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South Ribble Secondary Schools</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Penwortham Girls' High School - (07/111)</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Penwortham.  Parishes of Hutton, Longton, Little </w:t>
      </w:r>
      <w:proofErr w:type="spellStart"/>
      <w:r>
        <w:rPr>
          <w:rFonts w:asciiTheme="minorHAnsi" w:hAnsiTheme="minorHAnsi" w:cs="Arial"/>
          <w:szCs w:val="24"/>
        </w:rPr>
        <w:t>Hoole</w:t>
      </w:r>
      <w:proofErr w:type="spellEnd"/>
      <w:r>
        <w:rPr>
          <w:rFonts w:asciiTheme="minorHAnsi" w:hAnsiTheme="minorHAnsi" w:cs="Arial"/>
          <w:szCs w:val="24"/>
        </w:rPr>
        <w:t xml:space="preserve"> and Much </w:t>
      </w:r>
      <w:proofErr w:type="spellStart"/>
      <w:r>
        <w:rPr>
          <w:rFonts w:asciiTheme="minorHAnsi" w:hAnsiTheme="minorHAnsi" w:cs="Arial"/>
          <w:szCs w:val="24"/>
        </w:rPr>
        <w:t>Hoole</w:t>
      </w:r>
      <w:proofErr w:type="spellEnd"/>
      <w:r>
        <w:rPr>
          <w:rFonts w:asciiTheme="minorHAnsi" w:hAnsiTheme="minorHAnsi" w:cs="Arial"/>
          <w:szCs w:val="24"/>
        </w:rPr>
        <w:t>.   Also the Broadgate area following the railway line (initially north then bearing west) from the intersection of the River Ribble with South Meadow Lane until Port Way then dropping back to the Penwortham parish boundary.</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Walton-le-Dale Arts College and High School - (07/107)</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Walton-le-Dale area (east of Station and Chorley Roads) and parishes of </w:t>
      </w:r>
      <w:proofErr w:type="spellStart"/>
      <w:r>
        <w:rPr>
          <w:rFonts w:asciiTheme="minorHAnsi" w:hAnsiTheme="minorHAnsi" w:cs="Arial"/>
          <w:szCs w:val="24"/>
        </w:rPr>
        <w:t>Samlesbury</w:t>
      </w:r>
      <w:proofErr w:type="spellEnd"/>
      <w:r>
        <w:rPr>
          <w:rFonts w:asciiTheme="minorHAnsi" w:hAnsiTheme="minorHAnsi" w:cs="Arial"/>
          <w:szCs w:val="24"/>
        </w:rPr>
        <w:t xml:space="preserve">, </w:t>
      </w:r>
      <w:proofErr w:type="spellStart"/>
      <w:r>
        <w:rPr>
          <w:rFonts w:asciiTheme="minorHAnsi" w:hAnsiTheme="minorHAnsi" w:cs="Arial"/>
          <w:szCs w:val="24"/>
        </w:rPr>
        <w:t>Cuerdale</w:t>
      </w:r>
      <w:proofErr w:type="spellEnd"/>
      <w:r>
        <w:rPr>
          <w:rFonts w:asciiTheme="minorHAnsi" w:hAnsiTheme="minorHAnsi" w:cs="Arial"/>
          <w:szCs w:val="24"/>
        </w:rPr>
        <w:t xml:space="preserve">, </w:t>
      </w:r>
      <w:proofErr w:type="spellStart"/>
      <w:r>
        <w:rPr>
          <w:rFonts w:asciiTheme="minorHAnsi" w:hAnsiTheme="minorHAnsi" w:cs="Arial"/>
          <w:szCs w:val="24"/>
        </w:rPr>
        <w:t>Hoghton</w:t>
      </w:r>
      <w:proofErr w:type="spellEnd"/>
      <w:r>
        <w:rPr>
          <w:rFonts w:asciiTheme="minorHAnsi" w:hAnsiTheme="minorHAnsi" w:cs="Arial"/>
          <w:szCs w:val="24"/>
        </w:rPr>
        <w:t xml:space="preserve"> and Brindle (part*).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szCs w:val="24"/>
        </w:rPr>
        <w:t xml:space="preserve">* </w:t>
      </w:r>
      <w:r>
        <w:rPr>
          <w:rFonts w:asciiTheme="minorHAnsi" w:hAnsiTheme="minorHAnsi" w:cs="Arial"/>
          <w:b/>
          <w:bCs/>
          <w:szCs w:val="24"/>
        </w:rPr>
        <w:t>The boundary will run along the M65 motorway to the Walton le Dale boundary and follow this to Station Road.</w:t>
      </w:r>
    </w:p>
    <w:p w:rsidR="006F358A" w:rsidRDefault="006F358A" w:rsidP="006F358A">
      <w:pPr>
        <w:rPr>
          <w:rFonts w:asciiTheme="minorHAnsi" w:hAnsiTheme="minorHAnsi" w:cs="Arial"/>
          <w:bCs/>
          <w:szCs w:val="24"/>
        </w:rPr>
      </w:pPr>
      <w:r>
        <w:rPr>
          <w:rFonts w:asciiTheme="minorHAnsi" w:hAnsiTheme="minorHAnsi" w:cs="Arial"/>
          <w:bCs/>
          <w:szCs w:val="24"/>
        </w:rPr>
        <w:t>[</w:t>
      </w:r>
      <w:proofErr w:type="gramStart"/>
      <w:r>
        <w:rPr>
          <w:rFonts w:asciiTheme="minorHAnsi" w:hAnsiTheme="minorHAnsi" w:cs="Arial"/>
          <w:bCs/>
          <w:szCs w:val="24"/>
        </w:rPr>
        <w:t>amended</w:t>
      </w:r>
      <w:proofErr w:type="gramEnd"/>
      <w:r>
        <w:rPr>
          <w:rFonts w:asciiTheme="minorHAnsi" w:hAnsiTheme="minorHAnsi" w:cs="Arial"/>
          <w:bCs/>
          <w:szCs w:val="24"/>
        </w:rPr>
        <w:t xml:space="preserve"> 2016/17]</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Wellfield High School - (07/104)</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 of </w:t>
      </w:r>
      <w:proofErr w:type="spellStart"/>
      <w:r>
        <w:rPr>
          <w:rFonts w:asciiTheme="minorHAnsi" w:hAnsiTheme="minorHAnsi" w:cs="Arial"/>
          <w:szCs w:val="24"/>
        </w:rPr>
        <w:t>Ulnes</w:t>
      </w:r>
      <w:proofErr w:type="spellEnd"/>
      <w:r>
        <w:rPr>
          <w:rFonts w:asciiTheme="minorHAnsi" w:hAnsiTheme="minorHAnsi" w:cs="Arial"/>
          <w:szCs w:val="24"/>
        </w:rPr>
        <w:t xml:space="preserve"> Walton and Leyland area (part*) plus part of South East </w:t>
      </w:r>
      <w:proofErr w:type="spellStart"/>
      <w:r>
        <w:rPr>
          <w:rFonts w:asciiTheme="minorHAnsi" w:hAnsiTheme="minorHAnsi" w:cs="Arial"/>
          <w:szCs w:val="24"/>
        </w:rPr>
        <w:t>Farington</w:t>
      </w:r>
      <w:proofErr w:type="spellEnd"/>
      <w:r>
        <w:rPr>
          <w:rFonts w:asciiTheme="minorHAnsi" w:hAnsiTheme="minorHAnsi" w:cs="Arial"/>
          <w:szCs w:val="24"/>
        </w:rPr>
        <w:t xml:space="preserve"> (part**).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 xml:space="preserve">* From the boundary between </w:t>
      </w:r>
      <w:proofErr w:type="spellStart"/>
      <w:r>
        <w:rPr>
          <w:rFonts w:asciiTheme="minorHAnsi" w:hAnsiTheme="minorHAnsi" w:cs="Arial"/>
          <w:b/>
          <w:bCs/>
          <w:szCs w:val="24"/>
        </w:rPr>
        <w:t>Euxton</w:t>
      </w:r>
      <w:proofErr w:type="spellEnd"/>
      <w:r>
        <w:rPr>
          <w:rFonts w:asciiTheme="minorHAnsi" w:hAnsiTheme="minorHAnsi" w:cs="Arial"/>
          <w:b/>
          <w:bCs/>
          <w:szCs w:val="24"/>
        </w:rPr>
        <w:t xml:space="preserve"> and Leyland follow the centre of Worden Lane, St Andrews Road, </w:t>
      </w:r>
      <w:proofErr w:type="spellStart"/>
      <w:r>
        <w:rPr>
          <w:rFonts w:asciiTheme="minorHAnsi" w:hAnsiTheme="minorHAnsi" w:cs="Arial"/>
          <w:b/>
          <w:bCs/>
          <w:szCs w:val="24"/>
        </w:rPr>
        <w:t>Towngate</w:t>
      </w:r>
      <w:proofErr w:type="spellEnd"/>
      <w:r>
        <w:rPr>
          <w:rFonts w:asciiTheme="minorHAnsi" w:hAnsiTheme="minorHAnsi" w:cs="Arial"/>
          <w:b/>
          <w:bCs/>
          <w:szCs w:val="24"/>
        </w:rPr>
        <w:t xml:space="preserve">, King Street and Leyland Way to the boundaries with Clayton le Woods and </w:t>
      </w:r>
      <w:proofErr w:type="spellStart"/>
      <w:r>
        <w:rPr>
          <w:rFonts w:asciiTheme="minorHAnsi" w:hAnsiTheme="minorHAnsi" w:cs="Arial"/>
          <w:b/>
          <w:bCs/>
          <w:szCs w:val="24"/>
        </w:rPr>
        <w:t>Cuerden</w:t>
      </w:r>
      <w:proofErr w:type="spellEnd"/>
      <w:r>
        <w:rPr>
          <w:rFonts w:asciiTheme="minorHAnsi" w:hAnsiTheme="minorHAnsi" w:cs="Arial"/>
          <w:b/>
          <w:bCs/>
          <w:szCs w:val="24"/>
        </w:rPr>
        <w:t>.</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 xml:space="preserve">**Follow the centre of </w:t>
      </w:r>
      <w:proofErr w:type="spellStart"/>
      <w:r>
        <w:rPr>
          <w:rFonts w:asciiTheme="minorHAnsi" w:hAnsiTheme="minorHAnsi" w:cs="Arial"/>
          <w:b/>
          <w:bCs/>
          <w:szCs w:val="24"/>
        </w:rPr>
        <w:t>Wheelton</w:t>
      </w:r>
      <w:proofErr w:type="spellEnd"/>
      <w:r>
        <w:rPr>
          <w:rFonts w:asciiTheme="minorHAnsi" w:hAnsiTheme="minorHAnsi" w:cs="Arial"/>
          <w:b/>
          <w:bCs/>
          <w:szCs w:val="24"/>
        </w:rPr>
        <w:t xml:space="preserve"> Lane north then east along the centre of Centurion Way then briefly north along Preston Road (B5254) to meet </w:t>
      </w:r>
      <w:proofErr w:type="spellStart"/>
      <w:r>
        <w:rPr>
          <w:rFonts w:asciiTheme="minorHAnsi" w:hAnsiTheme="minorHAnsi" w:cs="Arial"/>
          <w:b/>
          <w:bCs/>
          <w:szCs w:val="24"/>
        </w:rPr>
        <w:t>Stanifield</w:t>
      </w:r>
      <w:proofErr w:type="spellEnd"/>
      <w:r>
        <w:rPr>
          <w:rFonts w:asciiTheme="minorHAnsi" w:hAnsiTheme="minorHAnsi" w:cs="Arial"/>
          <w:b/>
          <w:bCs/>
          <w:szCs w:val="24"/>
        </w:rPr>
        <w:t xml:space="preserve"> Lane up to Claytons Farm.</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u w:val="single"/>
        </w:rPr>
      </w:pPr>
      <w:proofErr w:type="spellStart"/>
      <w:r>
        <w:rPr>
          <w:rFonts w:asciiTheme="minorHAnsi" w:hAnsiTheme="minorHAnsi" w:cs="Arial"/>
          <w:b/>
          <w:bCs/>
          <w:szCs w:val="24"/>
          <w:u w:val="single"/>
        </w:rPr>
        <w:t>Balshaws</w:t>
      </w:r>
      <w:proofErr w:type="spellEnd"/>
      <w:r>
        <w:rPr>
          <w:rFonts w:asciiTheme="minorHAnsi" w:hAnsiTheme="minorHAnsi" w:cs="Arial"/>
          <w:b/>
          <w:bCs/>
          <w:szCs w:val="24"/>
          <w:u w:val="single"/>
        </w:rPr>
        <w:t xml:space="preserve"> CE High </w:t>
      </w:r>
      <w:proofErr w:type="gramStart"/>
      <w:r>
        <w:rPr>
          <w:rFonts w:asciiTheme="minorHAnsi" w:hAnsiTheme="minorHAnsi" w:cs="Arial"/>
          <w:b/>
          <w:bCs/>
          <w:szCs w:val="24"/>
          <w:u w:val="single"/>
        </w:rPr>
        <w:t>School :</w:t>
      </w:r>
      <w:proofErr w:type="gramEnd"/>
      <w:r>
        <w:rPr>
          <w:rFonts w:asciiTheme="minorHAnsi" w:hAnsiTheme="minorHAnsi" w:cs="Arial"/>
          <w:b/>
          <w:bCs/>
          <w:szCs w:val="24"/>
          <w:u w:val="single"/>
        </w:rPr>
        <w:t xml:space="preserve"> A Specialist Engineering College ~ (07/101)</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Leyland area (part*)</w:t>
      </w:r>
      <w:r>
        <w:rPr>
          <w:rFonts w:asciiTheme="minorHAnsi" w:hAnsiTheme="minorHAnsi" w:cs="Arial"/>
          <w:b/>
          <w:bCs/>
          <w:szCs w:val="24"/>
        </w:rPr>
        <w:t xml:space="preserve"> </w:t>
      </w:r>
      <w:r>
        <w:rPr>
          <w:rFonts w:asciiTheme="minorHAnsi" w:hAnsiTheme="minorHAnsi" w:cs="Arial"/>
          <w:szCs w:val="24"/>
        </w:rPr>
        <w:t xml:space="preserve">and parishes of </w:t>
      </w:r>
      <w:proofErr w:type="spellStart"/>
      <w:r>
        <w:rPr>
          <w:rFonts w:asciiTheme="minorHAnsi" w:hAnsiTheme="minorHAnsi" w:cs="Arial"/>
          <w:szCs w:val="24"/>
        </w:rPr>
        <w:t>Cuerden</w:t>
      </w:r>
      <w:proofErr w:type="spellEnd"/>
      <w:r>
        <w:rPr>
          <w:rFonts w:asciiTheme="minorHAnsi" w:hAnsiTheme="minorHAnsi" w:cs="Arial"/>
          <w:szCs w:val="24"/>
        </w:rPr>
        <w:t xml:space="preserve">, Clayton le Woods, Brindle (part*) and </w:t>
      </w:r>
      <w:proofErr w:type="spellStart"/>
      <w:r>
        <w:rPr>
          <w:rFonts w:asciiTheme="minorHAnsi" w:hAnsiTheme="minorHAnsi" w:cs="Arial"/>
          <w:szCs w:val="24"/>
        </w:rPr>
        <w:t>Euxton</w:t>
      </w:r>
      <w:proofErr w:type="spellEnd"/>
      <w:r>
        <w:rPr>
          <w:rFonts w:asciiTheme="minorHAnsi" w:hAnsiTheme="minorHAnsi" w:cs="Arial"/>
          <w:szCs w:val="24"/>
        </w:rPr>
        <w:t xml:space="preserve"> (part*).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szCs w:val="24"/>
        </w:rPr>
        <w:t xml:space="preserve">* </w:t>
      </w:r>
      <w:r>
        <w:rPr>
          <w:rFonts w:asciiTheme="minorHAnsi" w:hAnsiTheme="minorHAnsi" w:cs="Arial"/>
          <w:b/>
          <w:bCs/>
          <w:szCs w:val="24"/>
        </w:rPr>
        <w:t xml:space="preserve">Leyland east of Worden Lane, St Andrews Road, </w:t>
      </w:r>
      <w:proofErr w:type="spellStart"/>
      <w:r>
        <w:rPr>
          <w:rFonts w:asciiTheme="minorHAnsi" w:hAnsiTheme="minorHAnsi" w:cs="Arial"/>
          <w:b/>
          <w:bCs/>
          <w:szCs w:val="24"/>
        </w:rPr>
        <w:t>Towngate</w:t>
      </w:r>
      <w:proofErr w:type="spellEnd"/>
      <w:r>
        <w:rPr>
          <w:rFonts w:asciiTheme="minorHAnsi" w:hAnsiTheme="minorHAnsi" w:cs="Arial"/>
          <w:b/>
          <w:bCs/>
          <w:szCs w:val="24"/>
        </w:rPr>
        <w:t xml:space="preserve">, King Street and Leyland Way.  </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Brindle south of the M65 motorway.</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szCs w:val="24"/>
        </w:rPr>
      </w:pPr>
      <w:proofErr w:type="spellStart"/>
      <w:r>
        <w:rPr>
          <w:rFonts w:asciiTheme="minorHAnsi" w:hAnsiTheme="minorHAnsi" w:cs="Arial"/>
          <w:b/>
          <w:bCs/>
          <w:szCs w:val="24"/>
        </w:rPr>
        <w:t>Euxton</w:t>
      </w:r>
      <w:proofErr w:type="spellEnd"/>
      <w:r>
        <w:rPr>
          <w:rFonts w:asciiTheme="minorHAnsi" w:hAnsiTheme="minorHAnsi" w:cs="Arial"/>
          <w:b/>
          <w:bCs/>
          <w:szCs w:val="24"/>
        </w:rPr>
        <w:t xml:space="preserve"> – follow the railway line south then east to the border with Chorley district. Follow the Chorley and Whittle le Woods boundaries back to the Leyland boundary.</w:t>
      </w: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West Lancashire Secondary Schools</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Ormskirk School - (08/115)</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(Please note that no changes are being proposed to the existing priority area boundaries)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Scarisbrick</w:t>
      </w:r>
      <w:proofErr w:type="spellEnd"/>
      <w:r>
        <w:rPr>
          <w:rFonts w:asciiTheme="minorHAnsi" w:hAnsiTheme="minorHAnsi" w:cs="Arial"/>
          <w:szCs w:val="24"/>
        </w:rPr>
        <w:t xml:space="preserve">, Halsall, </w:t>
      </w:r>
      <w:proofErr w:type="spellStart"/>
      <w:r>
        <w:rPr>
          <w:rFonts w:asciiTheme="minorHAnsi" w:hAnsiTheme="minorHAnsi" w:cs="Arial"/>
          <w:szCs w:val="24"/>
        </w:rPr>
        <w:t>Downholland</w:t>
      </w:r>
      <w:proofErr w:type="spellEnd"/>
      <w:r>
        <w:rPr>
          <w:rFonts w:asciiTheme="minorHAnsi" w:hAnsiTheme="minorHAnsi" w:cs="Arial"/>
          <w:szCs w:val="24"/>
        </w:rPr>
        <w:t xml:space="preserve">, Great </w:t>
      </w:r>
      <w:proofErr w:type="spellStart"/>
      <w:r>
        <w:rPr>
          <w:rFonts w:asciiTheme="minorHAnsi" w:hAnsiTheme="minorHAnsi" w:cs="Arial"/>
          <w:szCs w:val="24"/>
        </w:rPr>
        <w:t>Altcar</w:t>
      </w:r>
      <w:proofErr w:type="spellEnd"/>
      <w:r>
        <w:rPr>
          <w:rFonts w:asciiTheme="minorHAnsi" w:hAnsiTheme="minorHAnsi" w:cs="Arial"/>
          <w:szCs w:val="24"/>
        </w:rPr>
        <w:t xml:space="preserve">, Aughton, Ormskirk, </w:t>
      </w:r>
      <w:proofErr w:type="spellStart"/>
      <w:r>
        <w:rPr>
          <w:rFonts w:asciiTheme="minorHAnsi" w:hAnsiTheme="minorHAnsi" w:cs="Arial"/>
          <w:szCs w:val="24"/>
        </w:rPr>
        <w:t>Bickerstaffe</w:t>
      </w:r>
      <w:proofErr w:type="spellEnd"/>
      <w:r>
        <w:rPr>
          <w:rFonts w:asciiTheme="minorHAnsi" w:hAnsiTheme="minorHAnsi" w:cs="Arial"/>
          <w:szCs w:val="24"/>
        </w:rPr>
        <w:t xml:space="preserve"> and </w:t>
      </w:r>
      <w:proofErr w:type="spellStart"/>
      <w:r>
        <w:rPr>
          <w:rFonts w:asciiTheme="minorHAnsi" w:hAnsiTheme="minorHAnsi" w:cs="Arial"/>
          <w:szCs w:val="24"/>
        </w:rPr>
        <w:t>Simonswood</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 xml:space="preserve">From the boundary of </w:t>
      </w:r>
      <w:proofErr w:type="spellStart"/>
      <w:r>
        <w:rPr>
          <w:rFonts w:asciiTheme="minorHAnsi" w:hAnsiTheme="minorHAnsi" w:cs="Arial"/>
          <w:b/>
          <w:bCs/>
          <w:szCs w:val="24"/>
        </w:rPr>
        <w:t>Bickerstaffe</w:t>
      </w:r>
      <w:proofErr w:type="spellEnd"/>
      <w:r>
        <w:rPr>
          <w:rFonts w:asciiTheme="minorHAnsi" w:hAnsiTheme="minorHAnsi" w:cs="Arial"/>
          <w:b/>
          <w:bCs/>
          <w:szCs w:val="24"/>
        </w:rPr>
        <w:t xml:space="preserve"> (Primrose farm) run north to the boundary of </w:t>
      </w:r>
      <w:proofErr w:type="spellStart"/>
      <w:r>
        <w:rPr>
          <w:rFonts w:asciiTheme="minorHAnsi" w:hAnsiTheme="minorHAnsi" w:cs="Arial"/>
          <w:b/>
          <w:bCs/>
          <w:szCs w:val="24"/>
        </w:rPr>
        <w:t>Lathom</w:t>
      </w:r>
      <w:proofErr w:type="spellEnd"/>
      <w:r>
        <w:rPr>
          <w:rFonts w:asciiTheme="minorHAnsi" w:hAnsiTheme="minorHAnsi" w:cs="Arial"/>
          <w:b/>
          <w:bCs/>
          <w:szCs w:val="24"/>
        </w:rPr>
        <w:t xml:space="preserve"> (Cock Farm).</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Burscough Priory Science College - (08/104)</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Rufford</w:t>
      </w:r>
      <w:proofErr w:type="spellEnd"/>
      <w:r>
        <w:rPr>
          <w:rFonts w:asciiTheme="minorHAnsi" w:hAnsiTheme="minorHAnsi" w:cs="Arial"/>
          <w:szCs w:val="24"/>
        </w:rPr>
        <w:t xml:space="preserve">. Burscough, </w:t>
      </w:r>
      <w:proofErr w:type="spellStart"/>
      <w:r>
        <w:rPr>
          <w:rFonts w:asciiTheme="minorHAnsi" w:hAnsiTheme="minorHAnsi" w:cs="Arial"/>
          <w:szCs w:val="24"/>
        </w:rPr>
        <w:t>Lathom</w:t>
      </w:r>
      <w:proofErr w:type="spellEnd"/>
      <w:r>
        <w:rPr>
          <w:rFonts w:asciiTheme="minorHAnsi" w:hAnsiTheme="minorHAnsi" w:cs="Arial"/>
          <w:szCs w:val="24"/>
        </w:rPr>
        <w:t xml:space="preserve">, Newburgh, Parbold and </w:t>
      </w:r>
      <w:proofErr w:type="spellStart"/>
      <w:r>
        <w:rPr>
          <w:rFonts w:asciiTheme="minorHAnsi" w:hAnsiTheme="minorHAnsi" w:cs="Arial"/>
          <w:szCs w:val="24"/>
        </w:rPr>
        <w:t>Hilldale</w:t>
      </w:r>
      <w:proofErr w:type="spellEnd"/>
      <w:r>
        <w:rPr>
          <w:rFonts w:asciiTheme="minorHAnsi" w:hAnsiTheme="minorHAnsi" w:cs="Arial"/>
          <w:szCs w:val="24"/>
        </w:rPr>
        <w:t>.</w:t>
      </w:r>
    </w:p>
    <w:p w:rsidR="006F358A" w:rsidRDefault="006F358A" w:rsidP="006F358A">
      <w:pPr>
        <w:rPr>
          <w:rFonts w:asciiTheme="minorHAnsi" w:hAnsiTheme="minorHAnsi" w:cs="Arial"/>
          <w:b/>
          <w:bCs/>
          <w:szCs w:val="24"/>
        </w:rPr>
      </w:pPr>
    </w:p>
    <w:p w:rsidR="006F358A" w:rsidRDefault="006F358A" w:rsidP="006F358A">
      <w:pPr>
        <w:rPr>
          <w:rFonts w:asciiTheme="minorHAnsi" w:hAnsiTheme="minorHAnsi" w:cs="Arial"/>
          <w:b/>
          <w:bCs/>
          <w:szCs w:val="24"/>
          <w:u w:val="single"/>
        </w:rPr>
      </w:pPr>
      <w:proofErr w:type="spellStart"/>
      <w:r>
        <w:rPr>
          <w:rFonts w:asciiTheme="minorHAnsi" w:hAnsiTheme="minorHAnsi" w:cs="Arial"/>
          <w:b/>
          <w:bCs/>
          <w:szCs w:val="24"/>
          <w:u w:val="single"/>
        </w:rPr>
        <w:t>Upholland</w:t>
      </w:r>
      <w:proofErr w:type="spellEnd"/>
      <w:r>
        <w:rPr>
          <w:rFonts w:asciiTheme="minorHAnsi" w:hAnsiTheme="minorHAnsi" w:cs="Arial"/>
          <w:b/>
          <w:bCs/>
          <w:szCs w:val="24"/>
          <w:u w:val="single"/>
        </w:rPr>
        <w:t xml:space="preserve"> High School – A Specialist Music, Mathematics and </w:t>
      </w:r>
      <w:proofErr w:type="gramStart"/>
      <w:r>
        <w:rPr>
          <w:rFonts w:asciiTheme="minorHAnsi" w:hAnsiTheme="minorHAnsi" w:cs="Arial"/>
          <w:b/>
          <w:bCs/>
          <w:szCs w:val="24"/>
          <w:u w:val="single"/>
        </w:rPr>
        <w:t>Computing  College</w:t>
      </w:r>
      <w:proofErr w:type="gramEnd"/>
      <w:r>
        <w:rPr>
          <w:rFonts w:asciiTheme="minorHAnsi" w:hAnsiTheme="minorHAnsi" w:cs="Arial"/>
          <w:b/>
          <w:bCs/>
          <w:szCs w:val="24"/>
          <w:u w:val="single"/>
        </w:rPr>
        <w:t xml:space="preserve"> -  (08/105)</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rPr>
      </w:pPr>
      <w:r>
        <w:rPr>
          <w:rFonts w:asciiTheme="minorHAnsi" w:hAnsiTheme="minorHAnsi" w:cs="Arial"/>
          <w:szCs w:val="24"/>
        </w:rPr>
        <w:t xml:space="preserve">Parishes of </w:t>
      </w:r>
      <w:proofErr w:type="spellStart"/>
      <w:r>
        <w:rPr>
          <w:rFonts w:asciiTheme="minorHAnsi" w:hAnsiTheme="minorHAnsi" w:cs="Arial"/>
          <w:szCs w:val="24"/>
        </w:rPr>
        <w:t>Wrightington</w:t>
      </w:r>
      <w:proofErr w:type="spellEnd"/>
      <w:r>
        <w:rPr>
          <w:rFonts w:asciiTheme="minorHAnsi" w:hAnsiTheme="minorHAnsi" w:cs="Arial"/>
          <w:szCs w:val="24"/>
        </w:rPr>
        <w:t xml:space="preserve">, Dalton and </w:t>
      </w:r>
      <w:proofErr w:type="spellStart"/>
      <w:r>
        <w:rPr>
          <w:rFonts w:asciiTheme="minorHAnsi" w:hAnsiTheme="minorHAnsi" w:cs="Arial"/>
          <w:szCs w:val="24"/>
        </w:rPr>
        <w:t>Upholland</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u w:val="single"/>
        </w:rPr>
      </w:pPr>
      <w:r>
        <w:rPr>
          <w:rFonts w:asciiTheme="minorHAnsi" w:hAnsiTheme="minorHAnsi" w:cs="Arial"/>
          <w:b/>
          <w:bCs/>
          <w:szCs w:val="24"/>
          <w:u w:val="single"/>
        </w:rPr>
        <w:t>Chorley Secondary School</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u w:val="single"/>
        </w:rPr>
      </w:pPr>
      <w:r>
        <w:rPr>
          <w:rFonts w:asciiTheme="minorHAnsi" w:hAnsiTheme="minorHAnsi" w:cs="Arial"/>
          <w:b/>
          <w:bCs/>
          <w:szCs w:val="24"/>
          <w:u w:val="single"/>
        </w:rPr>
        <w:t xml:space="preserve">Southlands High School – A Specialist Technology College - (09/101); </w:t>
      </w:r>
    </w:p>
    <w:p w:rsidR="006F358A" w:rsidRDefault="006F358A" w:rsidP="006F358A">
      <w:pPr>
        <w:rPr>
          <w:rFonts w:asciiTheme="minorHAnsi" w:hAnsiTheme="minorHAnsi" w:cs="Arial"/>
          <w:szCs w:val="24"/>
        </w:rPr>
      </w:pPr>
      <w:r>
        <w:rPr>
          <w:rFonts w:asciiTheme="minorHAnsi" w:hAnsiTheme="minorHAnsi" w:cs="Arial"/>
          <w:szCs w:val="24"/>
        </w:rPr>
        <w:t xml:space="preserve">Parishes of Charnock Richard, </w:t>
      </w:r>
      <w:proofErr w:type="spellStart"/>
      <w:r>
        <w:rPr>
          <w:rFonts w:asciiTheme="minorHAnsi" w:hAnsiTheme="minorHAnsi" w:cs="Arial"/>
          <w:szCs w:val="24"/>
        </w:rPr>
        <w:t>Coppull</w:t>
      </w:r>
      <w:proofErr w:type="spellEnd"/>
      <w:r>
        <w:rPr>
          <w:rFonts w:asciiTheme="minorHAnsi" w:hAnsiTheme="minorHAnsi" w:cs="Arial"/>
          <w:szCs w:val="24"/>
        </w:rPr>
        <w:t xml:space="preserve">, </w:t>
      </w:r>
      <w:proofErr w:type="spellStart"/>
      <w:r>
        <w:rPr>
          <w:rFonts w:asciiTheme="minorHAnsi" w:hAnsiTheme="minorHAnsi" w:cs="Arial"/>
          <w:szCs w:val="24"/>
        </w:rPr>
        <w:t>Euxton</w:t>
      </w:r>
      <w:proofErr w:type="spellEnd"/>
      <w:r>
        <w:rPr>
          <w:rFonts w:asciiTheme="minorHAnsi" w:hAnsiTheme="minorHAnsi" w:cs="Arial"/>
          <w:szCs w:val="24"/>
        </w:rPr>
        <w:t xml:space="preserve"> (part),* Astley Village,</w:t>
      </w:r>
      <w:proofErr w:type="gramStart"/>
      <w:r>
        <w:rPr>
          <w:rFonts w:asciiTheme="minorHAnsi" w:hAnsiTheme="minorHAnsi" w:cs="Arial"/>
          <w:szCs w:val="24"/>
        </w:rPr>
        <w:t>  Whittle</w:t>
      </w:r>
      <w:proofErr w:type="gramEnd"/>
      <w:r>
        <w:rPr>
          <w:rFonts w:asciiTheme="minorHAnsi" w:hAnsiTheme="minorHAnsi" w:cs="Arial"/>
          <w:szCs w:val="24"/>
        </w:rPr>
        <w:t xml:space="preserve"> le Woods, Chorley, </w:t>
      </w:r>
      <w:proofErr w:type="spellStart"/>
      <w:r>
        <w:rPr>
          <w:rFonts w:asciiTheme="minorHAnsi" w:hAnsiTheme="minorHAnsi" w:cs="Arial"/>
          <w:szCs w:val="24"/>
        </w:rPr>
        <w:t>Withnell</w:t>
      </w:r>
      <w:proofErr w:type="spellEnd"/>
      <w:r>
        <w:rPr>
          <w:rFonts w:asciiTheme="minorHAnsi" w:hAnsiTheme="minorHAnsi" w:cs="Arial"/>
          <w:szCs w:val="24"/>
        </w:rPr>
        <w:t xml:space="preserve">, </w:t>
      </w:r>
      <w:proofErr w:type="spellStart"/>
      <w:r>
        <w:rPr>
          <w:rFonts w:asciiTheme="minorHAnsi" w:hAnsiTheme="minorHAnsi" w:cs="Arial"/>
          <w:szCs w:val="24"/>
        </w:rPr>
        <w:t>Wheelton</w:t>
      </w:r>
      <w:proofErr w:type="spellEnd"/>
      <w:r>
        <w:rPr>
          <w:rFonts w:asciiTheme="minorHAnsi" w:hAnsiTheme="minorHAnsi" w:cs="Arial"/>
          <w:szCs w:val="24"/>
        </w:rPr>
        <w:t xml:space="preserve">, </w:t>
      </w:r>
      <w:proofErr w:type="spellStart"/>
      <w:r>
        <w:rPr>
          <w:rFonts w:asciiTheme="minorHAnsi" w:hAnsiTheme="minorHAnsi" w:cs="Arial"/>
          <w:szCs w:val="24"/>
        </w:rPr>
        <w:t>Heapey</w:t>
      </w:r>
      <w:proofErr w:type="spellEnd"/>
      <w:r>
        <w:rPr>
          <w:rFonts w:asciiTheme="minorHAnsi" w:hAnsiTheme="minorHAnsi" w:cs="Arial"/>
          <w:szCs w:val="24"/>
        </w:rPr>
        <w:t xml:space="preserve">, </w:t>
      </w:r>
      <w:proofErr w:type="spellStart"/>
      <w:r>
        <w:rPr>
          <w:rFonts w:asciiTheme="minorHAnsi" w:hAnsiTheme="minorHAnsi" w:cs="Arial"/>
          <w:szCs w:val="24"/>
        </w:rPr>
        <w:t>Anglezarke</w:t>
      </w:r>
      <w:proofErr w:type="spellEnd"/>
      <w:r>
        <w:rPr>
          <w:rFonts w:asciiTheme="minorHAnsi" w:hAnsiTheme="minorHAnsi" w:cs="Arial"/>
          <w:szCs w:val="24"/>
        </w:rPr>
        <w:t xml:space="preserve">, Heath Charnock, Anderton, Adlington and </w:t>
      </w:r>
      <w:proofErr w:type="spellStart"/>
      <w:r>
        <w:rPr>
          <w:rFonts w:asciiTheme="minorHAnsi" w:hAnsiTheme="minorHAnsi" w:cs="Arial"/>
          <w:szCs w:val="24"/>
        </w:rPr>
        <w:t>Rivington</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t>*</w:t>
      </w:r>
      <w:proofErr w:type="spellStart"/>
      <w:r>
        <w:rPr>
          <w:rFonts w:asciiTheme="minorHAnsi" w:hAnsiTheme="minorHAnsi" w:cs="Arial"/>
          <w:b/>
          <w:bCs/>
          <w:szCs w:val="24"/>
        </w:rPr>
        <w:t>Euxton</w:t>
      </w:r>
      <w:proofErr w:type="spellEnd"/>
      <w:r>
        <w:rPr>
          <w:rFonts w:asciiTheme="minorHAnsi" w:hAnsiTheme="minorHAnsi" w:cs="Arial"/>
          <w:b/>
          <w:bCs/>
          <w:szCs w:val="24"/>
        </w:rPr>
        <w:t xml:space="preserve"> south of the railway line.</w:t>
      </w:r>
    </w:p>
    <w:p w:rsidR="006F358A" w:rsidRDefault="006F358A" w:rsidP="006F358A">
      <w:pPr>
        <w:rPr>
          <w:rFonts w:asciiTheme="minorHAnsi" w:hAnsiTheme="minorHAnsi" w:cs="Arial"/>
          <w:b/>
          <w:szCs w:val="24"/>
        </w:rPr>
      </w:pPr>
    </w:p>
    <w:p w:rsidR="006F358A" w:rsidRDefault="006F358A" w:rsidP="006F358A">
      <w:pPr>
        <w:rPr>
          <w:rFonts w:asciiTheme="minorHAnsi" w:hAnsiTheme="minorHAnsi" w:cs="Arial"/>
          <w:b/>
          <w:szCs w:val="24"/>
        </w:rPr>
      </w:pPr>
    </w:p>
    <w:p w:rsidR="006F358A" w:rsidRDefault="006F358A" w:rsidP="006F358A">
      <w:pPr>
        <w:tabs>
          <w:tab w:val="left" w:pos="600"/>
          <w:tab w:val="left" w:pos="1200"/>
        </w:tabs>
        <w:ind w:left="600" w:right="-214" w:hanging="600"/>
        <w:rPr>
          <w:rFonts w:asciiTheme="minorHAnsi" w:hAnsiTheme="minorHAnsi" w:cs="Arial"/>
          <w:b/>
          <w:szCs w:val="24"/>
          <w:u w:val="single"/>
        </w:rPr>
      </w:pPr>
      <w:r>
        <w:rPr>
          <w:rFonts w:asciiTheme="minorHAnsi" w:hAnsiTheme="minorHAnsi" w:cs="Arial"/>
          <w:b/>
          <w:szCs w:val="24"/>
          <w:u w:val="single"/>
        </w:rPr>
        <w:t>East Lancashire Schools</w:t>
      </w:r>
    </w:p>
    <w:p w:rsidR="006F358A" w:rsidRDefault="006F358A" w:rsidP="006F358A">
      <w:pPr>
        <w:tabs>
          <w:tab w:val="left" w:pos="600"/>
          <w:tab w:val="left" w:pos="1200"/>
        </w:tabs>
        <w:ind w:left="600" w:right="-214" w:hanging="600"/>
        <w:rPr>
          <w:rFonts w:asciiTheme="minorHAnsi" w:hAnsiTheme="minorHAnsi" w:cs="Arial"/>
          <w:b/>
          <w:szCs w:val="24"/>
        </w:rPr>
      </w:pPr>
    </w:p>
    <w:p w:rsidR="006F358A" w:rsidRDefault="006F358A" w:rsidP="006F358A">
      <w:pPr>
        <w:tabs>
          <w:tab w:val="left" w:pos="600"/>
          <w:tab w:val="left" w:pos="1200"/>
        </w:tabs>
        <w:ind w:left="600" w:right="-214" w:hanging="600"/>
        <w:rPr>
          <w:rFonts w:asciiTheme="minorHAnsi" w:hAnsiTheme="minorHAnsi" w:cs="Arial"/>
          <w:b/>
          <w:szCs w:val="24"/>
        </w:rPr>
      </w:pPr>
      <w:r>
        <w:rPr>
          <w:rFonts w:asciiTheme="minorHAnsi" w:hAnsiTheme="minorHAnsi" w:cs="Arial"/>
          <w:b/>
          <w:szCs w:val="24"/>
        </w:rPr>
        <w:t>GEOGRAPHICAL PRIORITY AREAS</w:t>
      </w:r>
    </w:p>
    <w:p w:rsidR="006F358A" w:rsidRDefault="006F358A" w:rsidP="006F358A">
      <w:pPr>
        <w:tabs>
          <w:tab w:val="left" w:pos="600"/>
          <w:tab w:val="left" w:pos="1200"/>
        </w:tabs>
        <w:ind w:left="600" w:right="-214" w:hanging="600"/>
        <w:rPr>
          <w:rFonts w:asciiTheme="minorHAnsi" w:hAnsiTheme="minorHAnsi" w:cs="Arial"/>
          <w:b/>
          <w:szCs w:val="24"/>
        </w:rPr>
      </w:pPr>
    </w:p>
    <w:p w:rsidR="006F358A" w:rsidRDefault="006F358A" w:rsidP="006F358A">
      <w:pPr>
        <w:rPr>
          <w:rFonts w:asciiTheme="minorHAnsi" w:hAnsiTheme="minorHAnsi" w:cs="Arial"/>
          <w:b/>
          <w:bCs/>
          <w:szCs w:val="24"/>
        </w:rPr>
      </w:pPr>
      <w:r>
        <w:rPr>
          <w:rFonts w:asciiTheme="minorHAnsi" w:hAnsiTheme="minorHAnsi" w:cs="Arial"/>
          <w:b/>
          <w:bCs/>
          <w:szCs w:val="24"/>
        </w:rPr>
        <w:lastRenderedPageBreak/>
        <w:t>(Please note that where reference is made to parishes, these refer to civil parishes not ecclesiastical parishes.)</w:t>
      </w:r>
    </w:p>
    <w:p w:rsidR="006F358A" w:rsidRDefault="006F358A" w:rsidP="006F358A">
      <w:pPr>
        <w:tabs>
          <w:tab w:val="left" w:pos="600"/>
          <w:tab w:val="left" w:pos="1200"/>
        </w:tabs>
        <w:ind w:left="600" w:right="-214" w:hanging="600"/>
        <w:rPr>
          <w:rFonts w:asciiTheme="minorHAnsi" w:hAnsiTheme="minorHAnsi" w:cs="Arial"/>
          <w:b/>
          <w:szCs w:val="24"/>
        </w:rPr>
      </w:pPr>
    </w:p>
    <w:p w:rsidR="006F358A" w:rsidRDefault="006F358A" w:rsidP="006F358A">
      <w:pPr>
        <w:tabs>
          <w:tab w:val="left" w:pos="600"/>
          <w:tab w:val="left" w:pos="1200"/>
        </w:tabs>
        <w:ind w:left="600" w:right="-214" w:hanging="600"/>
        <w:rPr>
          <w:rFonts w:asciiTheme="minorHAnsi" w:hAnsiTheme="minorHAnsi" w:cs="Arial"/>
          <w:szCs w:val="24"/>
        </w:rPr>
      </w:pPr>
      <w:r>
        <w:rPr>
          <w:rFonts w:asciiTheme="minorHAnsi" w:hAnsiTheme="minorHAnsi" w:cs="Arial"/>
          <w:b/>
          <w:szCs w:val="24"/>
        </w:rPr>
        <w:t>HYNDBURN COMMUNITY HIGH SCHOOLS</w:t>
      </w:r>
    </w:p>
    <w:p w:rsidR="006F358A" w:rsidRDefault="006F358A" w:rsidP="006F358A">
      <w:pPr>
        <w:tabs>
          <w:tab w:val="left" w:pos="600"/>
          <w:tab w:val="left" w:pos="1200"/>
        </w:tabs>
        <w:ind w:left="600" w:right="-214" w:hanging="600"/>
        <w:rPr>
          <w:rFonts w:asciiTheme="minorHAnsi" w:hAnsiTheme="minorHAnsi" w:cs="Arial"/>
          <w:szCs w:val="24"/>
        </w:rPr>
      </w:pPr>
    </w:p>
    <w:p w:rsidR="006F358A" w:rsidRDefault="006F358A" w:rsidP="006F358A">
      <w:pPr>
        <w:tabs>
          <w:tab w:val="left" w:pos="600"/>
          <w:tab w:val="left" w:pos="1200"/>
        </w:tabs>
        <w:ind w:right="-214"/>
        <w:rPr>
          <w:rFonts w:asciiTheme="minorHAnsi" w:hAnsiTheme="minorHAnsi" w:cs="Arial"/>
          <w:b/>
          <w:szCs w:val="24"/>
          <w:u w:val="single"/>
        </w:rPr>
      </w:pPr>
      <w:r>
        <w:rPr>
          <w:rFonts w:asciiTheme="minorHAnsi" w:hAnsiTheme="minorHAnsi" w:cs="Arial"/>
          <w:b/>
          <w:szCs w:val="24"/>
          <w:u w:val="single"/>
        </w:rPr>
        <w:t>The Hollins Technology College - (11/102)</w:t>
      </w:r>
    </w:p>
    <w:p w:rsidR="006F358A" w:rsidRDefault="006F358A" w:rsidP="006F358A">
      <w:pPr>
        <w:tabs>
          <w:tab w:val="left" w:pos="600"/>
          <w:tab w:val="left" w:pos="1200"/>
        </w:tabs>
        <w:ind w:left="600" w:right="-214" w:hanging="600"/>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szCs w:val="24"/>
        </w:rPr>
      </w:pPr>
      <w:r>
        <w:rPr>
          <w:rFonts w:asciiTheme="minorHAnsi" w:hAnsiTheme="minorHAnsi" w:cs="Arial"/>
          <w:szCs w:val="24"/>
        </w:rPr>
        <w:t xml:space="preserve">The above school's priority area is Accrington (South) including </w:t>
      </w:r>
      <w:proofErr w:type="spellStart"/>
      <w:r>
        <w:rPr>
          <w:rFonts w:asciiTheme="minorHAnsi" w:hAnsiTheme="minorHAnsi" w:cs="Arial"/>
          <w:szCs w:val="24"/>
        </w:rPr>
        <w:t>Baxenden</w:t>
      </w:r>
      <w:proofErr w:type="spellEnd"/>
      <w:r>
        <w:rPr>
          <w:rFonts w:asciiTheme="minorHAnsi" w:hAnsiTheme="minorHAnsi" w:cs="Arial"/>
          <w:szCs w:val="24"/>
        </w:rPr>
        <w:t xml:space="preserve"> and </w:t>
      </w:r>
      <w:proofErr w:type="spellStart"/>
      <w:r>
        <w:rPr>
          <w:rFonts w:asciiTheme="minorHAnsi" w:hAnsiTheme="minorHAnsi" w:cs="Arial"/>
          <w:szCs w:val="24"/>
        </w:rPr>
        <w:t>Huncoat</w:t>
      </w:r>
      <w:proofErr w:type="spellEnd"/>
      <w:r>
        <w:rPr>
          <w:rFonts w:asciiTheme="minorHAnsi" w:hAnsiTheme="minorHAnsi" w:cs="Arial"/>
          <w:szCs w:val="24"/>
        </w:rPr>
        <w:t>.</w:t>
      </w:r>
    </w:p>
    <w:p w:rsidR="006F358A" w:rsidRDefault="006F358A" w:rsidP="006F358A">
      <w:pPr>
        <w:tabs>
          <w:tab w:val="left" w:pos="0"/>
          <w:tab w:val="left" w:pos="1200"/>
        </w:tabs>
        <w:ind w:right="-214"/>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b/>
          <w:szCs w:val="24"/>
          <w:u w:val="single"/>
        </w:rPr>
      </w:pPr>
      <w:proofErr w:type="spellStart"/>
      <w:r>
        <w:rPr>
          <w:rFonts w:asciiTheme="minorHAnsi" w:hAnsiTheme="minorHAnsi" w:cs="Arial"/>
          <w:b/>
          <w:szCs w:val="24"/>
          <w:u w:val="single"/>
        </w:rPr>
        <w:t>Rhyddings</w:t>
      </w:r>
      <w:proofErr w:type="spellEnd"/>
      <w:r>
        <w:rPr>
          <w:rFonts w:asciiTheme="minorHAnsi" w:hAnsiTheme="minorHAnsi" w:cs="Arial"/>
          <w:b/>
          <w:szCs w:val="24"/>
          <w:u w:val="single"/>
        </w:rPr>
        <w:t xml:space="preserve"> Business and Enterprise School – (11/105)</w:t>
      </w:r>
    </w:p>
    <w:p w:rsidR="006F358A" w:rsidRDefault="006F358A" w:rsidP="006F358A">
      <w:pPr>
        <w:tabs>
          <w:tab w:val="left" w:pos="0"/>
          <w:tab w:val="left" w:pos="1200"/>
        </w:tabs>
        <w:ind w:right="-214"/>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szCs w:val="24"/>
        </w:rPr>
      </w:pPr>
      <w:r>
        <w:rPr>
          <w:rFonts w:asciiTheme="minorHAnsi" w:hAnsiTheme="minorHAnsi" w:cs="Arial"/>
          <w:szCs w:val="24"/>
        </w:rPr>
        <w:t xml:space="preserve">The above school's priority area is Oswaldtwistle, including </w:t>
      </w:r>
      <w:proofErr w:type="spellStart"/>
      <w:r>
        <w:rPr>
          <w:rFonts w:asciiTheme="minorHAnsi" w:hAnsiTheme="minorHAnsi" w:cs="Arial"/>
          <w:szCs w:val="24"/>
        </w:rPr>
        <w:t>Belthorn</w:t>
      </w:r>
      <w:proofErr w:type="spellEnd"/>
      <w:r>
        <w:rPr>
          <w:rFonts w:asciiTheme="minorHAnsi" w:hAnsiTheme="minorHAnsi" w:cs="Arial"/>
          <w:szCs w:val="24"/>
        </w:rPr>
        <w:t xml:space="preserve"> and </w:t>
      </w:r>
      <w:proofErr w:type="spellStart"/>
      <w:r>
        <w:rPr>
          <w:rFonts w:asciiTheme="minorHAnsi" w:hAnsiTheme="minorHAnsi" w:cs="Arial"/>
          <w:szCs w:val="24"/>
        </w:rPr>
        <w:t>Knuzden</w:t>
      </w:r>
      <w:proofErr w:type="spellEnd"/>
      <w:r>
        <w:rPr>
          <w:rFonts w:asciiTheme="minorHAnsi" w:hAnsiTheme="minorHAnsi" w:cs="Arial"/>
          <w:szCs w:val="24"/>
        </w:rPr>
        <w:t>, Church and Accrington (West).</w:t>
      </w:r>
    </w:p>
    <w:p w:rsidR="006F358A" w:rsidRDefault="006F358A" w:rsidP="006F358A">
      <w:pPr>
        <w:tabs>
          <w:tab w:val="left" w:pos="0"/>
          <w:tab w:val="left" w:pos="1200"/>
        </w:tabs>
        <w:ind w:right="-214"/>
        <w:rPr>
          <w:rFonts w:asciiTheme="minorHAnsi" w:hAnsiTheme="minorHAnsi" w:cs="Arial"/>
          <w:b/>
          <w:szCs w:val="24"/>
          <w:u w:val="single"/>
        </w:rPr>
      </w:pPr>
    </w:p>
    <w:p w:rsidR="006F358A" w:rsidRDefault="006F358A" w:rsidP="006F358A">
      <w:pPr>
        <w:tabs>
          <w:tab w:val="left" w:pos="0"/>
          <w:tab w:val="left" w:pos="1200"/>
        </w:tabs>
        <w:ind w:right="-214"/>
        <w:rPr>
          <w:rFonts w:asciiTheme="minorHAnsi" w:hAnsiTheme="minorHAnsi" w:cs="Arial"/>
          <w:b/>
          <w:szCs w:val="24"/>
          <w:u w:val="single"/>
        </w:rPr>
      </w:pPr>
      <w:proofErr w:type="spellStart"/>
      <w:r>
        <w:rPr>
          <w:rFonts w:asciiTheme="minorHAnsi" w:hAnsiTheme="minorHAnsi" w:cs="Arial"/>
          <w:b/>
          <w:szCs w:val="24"/>
          <w:u w:val="single"/>
        </w:rPr>
        <w:t>Norden</w:t>
      </w:r>
      <w:proofErr w:type="spellEnd"/>
      <w:r>
        <w:rPr>
          <w:rFonts w:asciiTheme="minorHAnsi" w:hAnsiTheme="minorHAnsi" w:cs="Arial"/>
          <w:b/>
          <w:szCs w:val="24"/>
          <w:u w:val="single"/>
        </w:rPr>
        <w:t xml:space="preserve"> High School and Sports College – (11/101)</w:t>
      </w:r>
    </w:p>
    <w:p w:rsidR="006F358A" w:rsidRDefault="006F358A" w:rsidP="006F358A">
      <w:pPr>
        <w:tabs>
          <w:tab w:val="left" w:pos="0"/>
          <w:tab w:val="left" w:pos="1200"/>
        </w:tabs>
        <w:ind w:right="-214"/>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szCs w:val="24"/>
        </w:rPr>
      </w:pPr>
      <w:r>
        <w:rPr>
          <w:rFonts w:asciiTheme="minorHAnsi" w:hAnsiTheme="minorHAnsi" w:cs="Arial"/>
          <w:szCs w:val="24"/>
        </w:rPr>
        <w:t xml:space="preserve">The above school's priority area is Great Harwood, </w:t>
      </w:r>
      <w:proofErr w:type="spellStart"/>
      <w:r>
        <w:rPr>
          <w:rFonts w:asciiTheme="minorHAnsi" w:hAnsiTheme="minorHAnsi" w:cs="Arial"/>
          <w:szCs w:val="24"/>
        </w:rPr>
        <w:t>Rishton</w:t>
      </w:r>
      <w:proofErr w:type="spellEnd"/>
      <w:r>
        <w:rPr>
          <w:rFonts w:asciiTheme="minorHAnsi" w:hAnsiTheme="minorHAnsi" w:cs="Arial"/>
          <w:szCs w:val="24"/>
        </w:rPr>
        <w:t>, Altham and Clayton</w:t>
      </w:r>
      <w:r>
        <w:rPr>
          <w:rFonts w:asciiTheme="minorHAnsi" w:hAnsiTheme="minorHAnsi" w:cs="Arial"/>
          <w:szCs w:val="24"/>
        </w:rPr>
        <w:noBreakHyphen/>
        <w:t>le</w:t>
      </w:r>
      <w:r>
        <w:rPr>
          <w:rFonts w:asciiTheme="minorHAnsi" w:hAnsiTheme="minorHAnsi" w:cs="Arial"/>
          <w:szCs w:val="24"/>
        </w:rPr>
        <w:noBreakHyphen/>
        <w:t>Moors.</w:t>
      </w:r>
    </w:p>
    <w:p w:rsidR="006F358A" w:rsidRDefault="006F358A" w:rsidP="006F358A">
      <w:pPr>
        <w:tabs>
          <w:tab w:val="left" w:pos="0"/>
          <w:tab w:val="left" w:pos="1200"/>
        </w:tabs>
        <w:ind w:right="-214"/>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szCs w:val="24"/>
        </w:rPr>
      </w:pPr>
      <w:r>
        <w:rPr>
          <w:rFonts w:asciiTheme="minorHAnsi" w:hAnsiTheme="minorHAnsi" w:cs="Arial"/>
          <w:b/>
          <w:bCs/>
          <w:szCs w:val="24"/>
        </w:rPr>
        <w:t>RIBBLE VALLEY COMMUNITY HIGH SCHOOL</w:t>
      </w:r>
    </w:p>
    <w:p w:rsidR="006F358A" w:rsidRDefault="006F358A" w:rsidP="006F358A">
      <w:pPr>
        <w:tabs>
          <w:tab w:val="left" w:pos="0"/>
          <w:tab w:val="left" w:pos="1200"/>
        </w:tabs>
        <w:ind w:right="-214"/>
        <w:rPr>
          <w:rFonts w:asciiTheme="minorHAnsi" w:hAnsiTheme="minorHAnsi" w:cs="Arial"/>
          <w:szCs w:val="24"/>
        </w:rPr>
      </w:pPr>
    </w:p>
    <w:p w:rsidR="006F358A" w:rsidRDefault="006F358A" w:rsidP="006F358A">
      <w:pPr>
        <w:tabs>
          <w:tab w:val="left" w:pos="0"/>
          <w:tab w:val="left" w:pos="1200"/>
        </w:tabs>
        <w:ind w:right="-214"/>
        <w:rPr>
          <w:rFonts w:asciiTheme="minorHAnsi" w:hAnsiTheme="minorHAnsi" w:cs="Arial"/>
          <w:b/>
          <w:szCs w:val="24"/>
          <w:u w:val="single"/>
        </w:rPr>
      </w:pPr>
      <w:r>
        <w:rPr>
          <w:rFonts w:asciiTheme="minorHAnsi" w:hAnsiTheme="minorHAnsi" w:cs="Arial"/>
          <w:b/>
          <w:szCs w:val="24"/>
          <w:u w:val="single"/>
        </w:rPr>
        <w:t>Ribblesdale High School - (11/113)</w:t>
      </w:r>
    </w:p>
    <w:p w:rsidR="006F358A" w:rsidRDefault="006F358A" w:rsidP="006F358A">
      <w:pPr>
        <w:tabs>
          <w:tab w:val="left" w:pos="0"/>
          <w:tab w:val="left" w:pos="1200"/>
        </w:tabs>
        <w:ind w:right="-214"/>
        <w:rPr>
          <w:rFonts w:asciiTheme="minorHAnsi" w:hAnsiTheme="minorHAnsi" w:cs="Arial"/>
          <w:b/>
          <w:szCs w:val="24"/>
          <w:u w:val="single"/>
        </w:rPr>
      </w:pPr>
    </w:p>
    <w:p w:rsidR="006F358A" w:rsidRDefault="006F358A" w:rsidP="006F358A">
      <w:pPr>
        <w:tabs>
          <w:tab w:val="left" w:pos="0"/>
          <w:tab w:val="left" w:pos="1200"/>
        </w:tabs>
        <w:ind w:right="-214"/>
        <w:rPr>
          <w:rFonts w:asciiTheme="minorHAnsi" w:hAnsiTheme="minorHAnsi" w:cs="Arial"/>
          <w:bCs/>
          <w:szCs w:val="24"/>
        </w:rPr>
      </w:pPr>
      <w:r>
        <w:rPr>
          <w:rFonts w:asciiTheme="minorHAnsi" w:hAnsiTheme="minorHAnsi" w:cs="Arial"/>
          <w:bCs/>
          <w:szCs w:val="24"/>
        </w:rPr>
        <w:t xml:space="preserve">The above school's priority area is Clitheroe, </w:t>
      </w:r>
      <w:proofErr w:type="spellStart"/>
      <w:r>
        <w:rPr>
          <w:rFonts w:asciiTheme="minorHAnsi" w:hAnsiTheme="minorHAnsi" w:cs="Arial"/>
          <w:bCs/>
          <w:szCs w:val="24"/>
        </w:rPr>
        <w:t>Worston</w:t>
      </w:r>
      <w:proofErr w:type="spellEnd"/>
      <w:r>
        <w:rPr>
          <w:rFonts w:asciiTheme="minorHAnsi" w:hAnsiTheme="minorHAnsi" w:cs="Arial"/>
          <w:bCs/>
          <w:szCs w:val="24"/>
        </w:rPr>
        <w:t xml:space="preserve">, Pendleton, </w:t>
      </w:r>
      <w:proofErr w:type="spellStart"/>
      <w:r>
        <w:rPr>
          <w:rFonts w:asciiTheme="minorHAnsi" w:hAnsiTheme="minorHAnsi" w:cs="Arial"/>
          <w:bCs/>
          <w:szCs w:val="24"/>
        </w:rPr>
        <w:t>Mearley</w:t>
      </w:r>
      <w:proofErr w:type="spellEnd"/>
      <w:r>
        <w:rPr>
          <w:rFonts w:asciiTheme="minorHAnsi" w:hAnsiTheme="minorHAnsi" w:cs="Arial"/>
          <w:bCs/>
          <w:szCs w:val="24"/>
        </w:rPr>
        <w:t xml:space="preserve">, Whalley, </w:t>
      </w:r>
      <w:proofErr w:type="spellStart"/>
      <w:r>
        <w:rPr>
          <w:rFonts w:asciiTheme="minorHAnsi" w:hAnsiTheme="minorHAnsi" w:cs="Arial"/>
          <w:bCs/>
          <w:szCs w:val="24"/>
        </w:rPr>
        <w:t>Wiswell</w:t>
      </w:r>
      <w:proofErr w:type="spellEnd"/>
      <w:r>
        <w:rPr>
          <w:rFonts w:asciiTheme="minorHAnsi" w:hAnsiTheme="minorHAnsi" w:cs="Arial"/>
          <w:bCs/>
          <w:szCs w:val="24"/>
        </w:rPr>
        <w:t xml:space="preserve">, Mitton, Read, Sabden, </w:t>
      </w:r>
      <w:proofErr w:type="spellStart"/>
      <w:r>
        <w:rPr>
          <w:rFonts w:asciiTheme="minorHAnsi" w:hAnsiTheme="minorHAnsi" w:cs="Arial"/>
          <w:bCs/>
          <w:szCs w:val="24"/>
        </w:rPr>
        <w:t>Simonstone</w:t>
      </w:r>
      <w:proofErr w:type="spellEnd"/>
      <w:r>
        <w:rPr>
          <w:rFonts w:asciiTheme="minorHAnsi" w:hAnsiTheme="minorHAnsi" w:cs="Arial"/>
          <w:bCs/>
          <w:szCs w:val="24"/>
        </w:rPr>
        <w:t xml:space="preserve">, </w:t>
      </w:r>
      <w:proofErr w:type="spellStart"/>
      <w:r>
        <w:rPr>
          <w:rFonts w:asciiTheme="minorHAnsi" w:hAnsiTheme="minorHAnsi" w:cs="Arial"/>
          <w:bCs/>
          <w:szCs w:val="24"/>
        </w:rPr>
        <w:t>Aighton</w:t>
      </w:r>
      <w:proofErr w:type="spellEnd"/>
      <w:r>
        <w:rPr>
          <w:rFonts w:asciiTheme="minorHAnsi" w:hAnsiTheme="minorHAnsi" w:cs="Arial"/>
          <w:bCs/>
          <w:szCs w:val="24"/>
        </w:rPr>
        <w:t xml:space="preserve">, Bailey and </w:t>
      </w:r>
      <w:proofErr w:type="spellStart"/>
      <w:r>
        <w:rPr>
          <w:rFonts w:asciiTheme="minorHAnsi" w:hAnsiTheme="minorHAnsi" w:cs="Arial"/>
          <w:bCs/>
          <w:szCs w:val="24"/>
        </w:rPr>
        <w:t>Chaigley</w:t>
      </w:r>
      <w:proofErr w:type="spellEnd"/>
      <w:r>
        <w:rPr>
          <w:rFonts w:asciiTheme="minorHAnsi" w:hAnsiTheme="minorHAnsi" w:cs="Arial"/>
          <w:bCs/>
          <w:szCs w:val="24"/>
        </w:rPr>
        <w:t xml:space="preserve">, </w:t>
      </w:r>
      <w:proofErr w:type="spellStart"/>
      <w:r>
        <w:rPr>
          <w:rFonts w:asciiTheme="minorHAnsi" w:hAnsiTheme="minorHAnsi" w:cs="Arial"/>
          <w:bCs/>
          <w:szCs w:val="24"/>
        </w:rPr>
        <w:t>Billington</w:t>
      </w:r>
      <w:proofErr w:type="spellEnd"/>
      <w:r>
        <w:rPr>
          <w:rFonts w:asciiTheme="minorHAnsi" w:hAnsiTheme="minorHAnsi" w:cs="Arial"/>
          <w:bCs/>
          <w:szCs w:val="24"/>
        </w:rPr>
        <w:t xml:space="preserve">, </w:t>
      </w:r>
      <w:proofErr w:type="spellStart"/>
      <w:r>
        <w:rPr>
          <w:rFonts w:asciiTheme="minorHAnsi" w:hAnsiTheme="minorHAnsi" w:cs="Arial"/>
          <w:bCs/>
          <w:szCs w:val="24"/>
        </w:rPr>
        <w:t>Dinckley</w:t>
      </w:r>
      <w:proofErr w:type="spellEnd"/>
      <w:r>
        <w:rPr>
          <w:rFonts w:asciiTheme="minorHAnsi" w:hAnsiTheme="minorHAnsi" w:cs="Arial"/>
          <w:bCs/>
          <w:szCs w:val="24"/>
        </w:rPr>
        <w:t xml:space="preserve">, Balderstone, Clayton-le-Dale, Mellor, </w:t>
      </w:r>
      <w:proofErr w:type="spellStart"/>
      <w:r>
        <w:rPr>
          <w:rFonts w:asciiTheme="minorHAnsi" w:hAnsiTheme="minorHAnsi" w:cs="Arial"/>
          <w:bCs/>
          <w:szCs w:val="24"/>
        </w:rPr>
        <w:t>Osbaldeston</w:t>
      </w:r>
      <w:proofErr w:type="spellEnd"/>
      <w:r>
        <w:rPr>
          <w:rFonts w:asciiTheme="minorHAnsi" w:hAnsiTheme="minorHAnsi" w:cs="Arial"/>
          <w:bCs/>
          <w:szCs w:val="24"/>
        </w:rPr>
        <w:t xml:space="preserve">, </w:t>
      </w:r>
      <w:proofErr w:type="spellStart"/>
      <w:r>
        <w:rPr>
          <w:rFonts w:asciiTheme="minorHAnsi" w:hAnsiTheme="minorHAnsi" w:cs="Arial"/>
          <w:bCs/>
          <w:szCs w:val="24"/>
        </w:rPr>
        <w:t>Ramsgreave</w:t>
      </w:r>
      <w:proofErr w:type="spellEnd"/>
      <w:r>
        <w:rPr>
          <w:rFonts w:asciiTheme="minorHAnsi" w:hAnsiTheme="minorHAnsi" w:cs="Arial"/>
          <w:bCs/>
          <w:szCs w:val="24"/>
        </w:rPr>
        <w:t xml:space="preserve">, </w:t>
      </w:r>
      <w:proofErr w:type="spellStart"/>
      <w:r>
        <w:rPr>
          <w:rFonts w:asciiTheme="minorHAnsi" w:hAnsiTheme="minorHAnsi" w:cs="Arial"/>
          <w:bCs/>
          <w:szCs w:val="24"/>
        </w:rPr>
        <w:t>Salesbury</w:t>
      </w:r>
      <w:proofErr w:type="spellEnd"/>
      <w:r>
        <w:rPr>
          <w:rFonts w:asciiTheme="minorHAnsi" w:hAnsiTheme="minorHAnsi" w:cs="Arial"/>
          <w:bCs/>
          <w:szCs w:val="24"/>
        </w:rPr>
        <w:t xml:space="preserve">, </w:t>
      </w:r>
      <w:proofErr w:type="spellStart"/>
      <w:r>
        <w:rPr>
          <w:rFonts w:asciiTheme="minorHAnsi" w:hAnsiTheme="minorHAnsi" w:cs="Arial"/>
          <w:bCs/>
          <w:szCs w:val="24"/>
        </w:rPr>
        <w:t>Wilpshire</w:t>
      </w:r>
      <w:proofErr w:type="spellEnd"/>
      <w:r>
        <w:rPr>
          <w:rFonts w:asciiTheme="minorHAnsi" w:hAnsiTheme="minorHAnsi" w:cs="Arial"/>
          <w:bCs/>
          <w:szCs w:val="24"/>
        </w:rPr>
        <w:t xml:space="preserve">, Barrow, </w:t>
      </w:r>
      <w:proofErr w:type="spellStart"/>
      <w:r>
        <w:rPr>
          <w:rFonts w:asciiTheme="minorHAnsi" w:hAnsiTheme="minorHAnsi" w:cs="Arial"/>
          <w:bCs/>
          <w:szCs w:val="24"/>
        </w:rPr>
        <w:t>Stoneyhurst</w:t>
      </w:r>
      <w:proofErr w:type="spellEnd"/>
      <w:r>
        <w:rPr>
          <w:rFonts w:asciiTheme="minorHAnsi" w:hAnsiTheme="minorHAnsi" w:cs="Arial"/>
          <w:bCs/>
          <w:szCs w:val="24"/>
        </w:rPr>
        <w:t xml:space="preserve">, Brockhall Village, Hurst Green and </w:t>
      </w:r>
      <w:proofErr w:type="spellStart"/>
      <w:r>
        <w:rPr>
          <w:rFonts w:asciiTheme="minorHAnsi" w:hAnsiTheme="minorHAnsi" w:cs="Arial"/>
          <w:bCs/>
          <w:szCs w:val="24"/>
        </w:rPr>
        <w:t>Langho</w:t>
      </w:r>
      <w:proofErr w:type="spellEnd"/>
      <w:r>
        <w:rPr>
          <w:rFonts w:asciiTheme="minorHAnsi" w:hAnsiTheme="minorHAnsi" w:cs="Arial"/>
          <w:bCs/>
          <w:szCs w:val="24"/>
        </w:rPr>
        <w:t>.</w:t>
      </w:r>
    </w:p>
    <w:p w:rsidR="006F358A" w:rsidRDefault="006F358A" w:rsidP="006F358A">
      <w:pPr>
        <w:tabs>
          <w:tab w:val="left" w:pos="0"/>
          <w:tab w:val="left" w:pos="1200"/>
        </w:tabs>
        <w:ind w:right="-214"/>
        <w:rPr>
          <w:rFonts w:asciiTheme="minorHAnsi" w:hAnsiTheme="minorHAnsi" w:cs="Arial"/>
          <w:bCs/>
          <w:szCs w:val="24"/>
        </w:rPr>
      </w:pPr>
    </w:p>
    <w:p w:rsidR="006F358A" w:rsidRDefault="006F358A" w:rsidP="006F358A">
      <w:pPr>
        <w:keepNext/>
        <w:rPr>
          <w:rFonts w:asciiTheme="minorHAnsi" w:hAnsiTheme="minorHAnsi" w:cs="Arial"/>
          <w:b/>
          <w:szCs w:val="24"/>
        </w:rPr>
      </w:pPr>
      <w:r>
        <w:rPr>
          <w:rFonts w:asciiTheme="minorHAnsi" w:hAnsiTheme="minorHAnsi" w:cs="Arial"/>
          <w:b/>
          <w:szCs w:val="24"/>
        </w:rPr>
        <w:t>BURNLEY COMMUNITY HIGH SCHOOL</w:t>
      </w:r>
    </w:p>
    <w:p w:rsidR="006F358A" w:rsidRDefault="006F358A" w:rsidP="006F358A">
      <w:pPr>
        <w:keepNext/>
        <w:rPr>
          <w:rFonts w:asciiTheme="minorHAnsi" w:hAnsiTheme="minorHAnsi" w:cs="Arial"/>
          <w:szCs w:val="24"/>
        </w:rPr>
      </w:pPr>
    </w:p>
    <w:p w:rsidR="006F358A" w:rsidRDefault="006F358A" w:rsidP="006F358A">
      <w:pPr>
        <w:keepNext/>
        <w:rPr>
          <w:rFonts w:asciiTheme="minorHAnsi" w:hAnsiTheme="minorHAnsi" w:cs="Arial"/>
          <w:b/>
          <w:szCs w:val="24"/>
          <w:u w:val="single"/>
        </w:rPr>
      </w:pPr>
      <w:r>
        <w:rPr>
          <w:rFonts w:asciiTheme="minorHAnsi" w:hAnsiTheme="minorHAnsi" w:cs="Arial"/>
          <w:b/>
          <w:szCs w:val="24"/>
          <w:u w:val="single"/>
        </w:rPr>
        <w:t>Hameldon Community College - (12/111)</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b/>
          <w:szCs w:val="24"/>
        </w:rPr>
        <w:t xml:space="preserve">This area includes South </w:t>
      </w:r>
      <w:proofErr w:type="spellStart"/>
      <w:r>
        <w:rPr>
          <w:rFonts w:asciiTheme="minorHAnsi" w:hAnsiTheme="minorHAnsi" w:cs="Arial"/>
          <w:b/>
          <w:szCs w:val="24"/>
        </w:rPr>
        <w:t>Padiham</w:t>
      </w:r>
      <w:proofErr w:type="spellEnd"/>
      <w:r>
        <w:rPr>
          <w:rFonts w:asciiTheme="minorHAnsi" w:hAnsiTheme="minorHAnsi" w:cs="Arial"/>
          <w:b/>
          <w:szCs w:val="24"/>
        </w:rPr>
        <w:t xml:space="preserve">, </w:t>
      </w:r>
      <w:proofErr w:type="spellStart"/>
      <w:r>
        <w:rPr>
          <w:rFonts w:asciiTheme="minorHAnsi" w:hAnsiTheme="minorHAnsi" w:cs="Arial"/>
          <w:b/>
          <w:szCs w:val="24"/>
        </w:rPr>
        <w:t>Lowerhouse</w:t>
      </w:r>
      <w:proofErr w:type="spellEnd"/>
      <w:r>
        <w:rPr>
          <w:rFonts w:asciiTheme="minorHAnsi" w:hAnsiTheme="minorHAnsi" w:cs="Arial"/>
          <w:b/>
          <w:szCs w:val="24"/>
        </w:rPr>
        <w:t xml:space="preserve">, </w:t>
      </w:r>
      <w:proofErr w:type="spellStart"/>
      <w:r>
        <w:rPr>
          <w:rFonts w:asciiTheme="minorHAnsi" w:hAnsiTheme="minorHAnsi" w:cs="Arial"/>
          <w:b/>
          <w:szCs w:val="24"/>
        </w:rPr>
        <w:t>Hapton</w:t>
      </w:r>
      <w:proofErr w:type="spellEnd"/>
      <w:r>
        <w:rPr>
          <w:rFonts w:asciiTheme="minorHAnsi" w:hAnsiTheme="minorHAnsi" w:cs="Arial"/>
          <w:b/>
          <w:szCs w:val="24"/>
        </w:rPr>
        <w:t>, Rose Grove, and the Cog Lane, Coal Clough Lane and Rossendale Road areas (South West Burnley).</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The northern perimeter of the determined area is from a line running eastwards from the border with Hyndburn running across the A6068 and following the centre of a link road to the works just north of the Leeds and Liverpool Canal.</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This area includes all residential addresses below this line (and within the perimeters of this priority area).</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perimeter follows the railway line north west and turns eastwards above Low Bank and Printers Fold to join Scott Street at the junction with Printers Fold and Scott Street.  It follows the east side of Scott Street to the A671, </w:t>
      </w:r>
      <w:proofErr w:type="spellStart"/>
      <w:r>
        <w:rPr>
          <w:rFonts w:asciiTheme="minorHAnsi" w:hAnsiTheme="minorHAnsi" w:cs="Arial"/>
          <w:szCs w:val="24"/>
        </w:rPr>
        <w:t>Padiham</w:t>
      </w:r>
      <w:proofErr w:type="spellEnd"/>
      <w:r>
        <w:rPr>
          <w:rFonts w:asciiTheme="minorHAnsi" w:hAnsiTheme="minorHAnsi" w:cs="Arial"/>
          <w:szCs w:val="24"/>
        </w:rPr>
        <w:t xml:space="preserve"> Road and goes down the centre of </w:t>
      </w:r>
      <w:proofErr w:type="spellStart"/>
      <w:r>
        <w:rPr>
          <w:rFonts w:asciiTheme="minorHAnsi" w:hAnsiTheme="minorHAnsi" w:cs="Arial"/>
          <w:szCs w:val="24"/>
        </w:rPr>
        <w:t>Padiham</w:t>
      </w:r>
      <w:proofErr w:type="spellEnd"/>
      <w:r>
        <w:rPr>
          <w:rFonts w:asciiTheme="minorHAnsi" w:hAnsiTheme="minorHAnsi" w:cs="Arial"/>
          <w:szCs w:val="24"/>
        </w:rPr>
        <w:t xml:space="preserve"> Road to the M65.  It then cuts across the M65 and briefly follows the railway line towards Stoneyholme and then turns south east, under </w:t>
      </w:r>
      <w:proofErr w:type="spellStart"/>
      <w:r>
        <w:rPr>
          <w:rFonts w:asciiTheme="minorHAnsi" w:hAnsiTheme="minorHAnsi" w:cs="Arial"/>
          <w:szCs w:val="24"/>
        </w:rPr>
        <w:t>Padiham</w:t>
      </w:r>
      <w:proofErr w:type="spellEnd"/>
      <w:r>
        <w:rPr>
          <w:rFonts w:asciiTheme="minorHAnsi" w:hAnsiTheme="minorHAnsi" w:cs="Arial"/>
          <w:szCs w:val="24"/>
        </w:rPr>
        <w:t xml:space="preserve"> Road and down the centre of the A671, Trafalgar Street.  At the centre of the roundabout with the A682, Manchester Road the perimeter turns south and follows the centre of Manchester Road and then Burnley Road down to </w:t>
      </w:r>
      <w:proofErr w:type="spellStart"/>
      <w:r>
        <w:rPr>
          <w:rFonts w:asciiTheme="minorHAnsi" w:hAnsiTheme="minorHAnsi" w:cs="Arial"/>
          <w:szCs w:val="24"/>
        </w:rPr>
        <w:t>Clowbridge</w:t>
      </w:r>
      <w:proofErr w:type="spellEnd"/>
      <w:r>
        <w:rPr>
          <w:rFonts w:asciiTheme="minorHAnsi" w:hAnsiTheme="minorHAnsi" w:cs="Arial"/>
          <w:szCs w:val="24"/>
        </w:rPr>
        <w:t xml:space="preserve"> reservoir and then turns westwards above Springfield View following the A link road encompassing </w:t>
      </w:r>
      <w:proofErr w:type="spellStart"/>
      <w:r>
        <w:rPr>
          <w:rFonts w:asciiTheme="minorHAnsi" w:hAnsiTheme="minorHAnsi" w:cs="Arial"/>
          <w:szCs w:val="24"/>
        </w:rPr>
        <w:t>Clowbridge</w:t>
      </w:r>
      <w:proofErr w:type="spellEnd"/>
      <w:r>
        <w:rPr>
          <w:rFonts w:asciiTheme="minorHAnsi" w:hAnsiTheme="minorHAnsi" w:cs="Arial"/>
          <w:szCs w:val="24"/>
        </w:rPr>
        <w:t xml:space="preserve">, Bank Clough and New </w:t>
      </w:r>
      <w:proofErr w:type="spellStart"/>
      <w:r>
        <w:rPr>
          <w:rFonts w:asciiTheme="minorHAnsi" w:hAnsiTheme="minorHAnsi" w:cs="Arial"/>
          <w:szCs w:val="24"/>
        </w:rPr>
        <w:t>Laithe</w:t>
      </w:r>
      <w:proofErr w:type="spellEnd"/>
      <w:r>
        <w:rPr>
          <w:rFonts w:asciiTheme="minorHAnsi" w:hAnsiTheme="minorHAnsi" w:cs="Arial"/>
          <w:szCs w:val="24"/>
        </w:rPr>
        <w:t xml:space="preserve"> to the border with Rossendale at Great Hill/The Masts.</w:t>
      </w:r>
    </w:p>
    <w:p w:rsidR="006F358A" w:rsidRDefault="006F358A" w:rsidP="006F358A">
      <w:pPr>
        <w:ind w:left="567"/>
        <w:rPr>
          <w:rFonts w:asciiTheme="minorHAnsi" w:hAnsiTheme="minorHAnsi" w:cs="Arial"/>
          <w:szCs w:val="24"/>
        </w:rPr>
      </w:pPr>
    </w:p>
    <w:p w:rsidR="006F358A" w:rsidRDefault="006F358A" w:rsidP="006F358A">
      <w:pPr>
        <w:rPr>
          <w:rFonts w:asciiTheme="minorHAnsi" w:hAnsiTheme="minorHAnsi" w:cs="Arial"/>
          <w:b/>
          <w:szCs w:val="24"/>
        </w:rPr>
      </w:pPr>
      <w:r>
        <w:rPr>
          <w:rFonts w:asciiTheme="minorHAnsi" w:hAnsiTheme="minorHAnsi" w:cs="Arial"/>
          <w:b/>
          <w:szCs w:val="24"/>
        </w:rPr>
        <w:t xml:space="preserve">PENDLE COMMUNITY HIGH SCHOOLS </w:t>
      </w:r>
    </w:p>
    <w:p w:rsidR="006F358A" w:rsidRDefault="006F358A" w:rsidP="006F358A">
      <w:pPr>
        <w:rPr>
          <w:rFonts w:asciiTheme="minorHAnsi" w:hAnsiTheme="minorHAnsi" w:cs="Arial"/>
          <w:b/>
          <w:szCs w:val="24"/>
          <w:u w:val="single"/>
        </w:rPr>
      </w:pPr>
    </w:p>
    <w:p w:rsidR="006F358A" w:rsidRDefault="006F358A" w:rsidP="006F358A">
      <w:pPr>
        <w:rPr>
          <w:rFonts w:asciiTheme="minorHAnsi" w:hAnsiTheme="minorHAnsi" w:cs="Arial"/>
          <w:szCs w:val="24"/>
          <w:u w:val="single"/>
        </w:rPr>
      </w:pPr>
      <w:r>
        <w:rPr>
          <w:rFonts w:asciiTheme="minorHAnsi" w:hAnsiTheme="minorHAnsi" w:cs="Arial"/>
          <w:b/>
          <w:szCs w:val="24"/>
          <w:u w:val="single"/>
        </w:rPr>
        <w:t>Marsden Heights Community College – (13/110)</w:t>
      </w:r>
    </w:p>
    <w:p w:rsidR="006F358A" w:rsidRDefault="006F358A" w:rsidP="006F358A">
      <w:pPr>
        <w:rPr>
          <w:rFonts w:asciiTheme="minorHAnsi" w:hAnsiTheme="minorHAnsi" w:cs="Arial"/>
          <w:szCs w:val="24"/>
          <w:u w:val="single"/>
        </w:rPr>
      </w:pPr>
    </w:p>
    <w:p w:rsidR="006F358A" w:rsidRDefault="006F358A" w:rsidP="006F358A">
      <w:pPr>
        <w:rPr>
          <w:rFonts w:asciiTheme="minorHAnsi" w:hAnsiTheme="minorHAnsi" w:cs="Arial"/>
          <w:szCs w:val="24"/>
          <w:u w:val="single"/>
        </w:rPr>
      </w:pPr>
      <w:r>
        <w:rPr>
          <w:rFonts w:asciiTheme="minorHAnsi" w:hAnsiTheme="minorHAnsi" w:cs="Arial"/>
          <w:b/>
          <w:szCs w:val="24"/>
        </w:rPr>
        <w:t>This area includes Brierfield, South Nelson and Southfield.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The southern perimeter of the determined priority area is the border with Burnley.  The perimeter follows the M65 north/north west until Junction 12 then crosses to the Brierfield side of the motorway and runs briefly up the centre of the A682 and then up the centre of Manchester Road.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perimeter follows the centre of Manchester Road and Broadway, turns into Holme Street and then turns up the A56, Leeds Road.  It then turns east to follow the length of the centre of </w:t>
      </w:r>
      <w:proofErr w:type="spellStart"/>
      <w:r>
        <w:rPr>
          <w:rFonts w:asciiTheme="minorHAnsi" w:hAnsiTheme="minorHAnsi" w:cs="Arial"/>
          <w:szCs w:val="24"/>
        </w:rPr>
        <w:t>Barkerhouse</w:t>
      </w:r>
      <w:proofErr w:type="spellEnd"/>
      <w:r>
        <w:rPr>
          <w:rFonts w:asciiTheme="minorHAnsi" w:hAnsiTheme="minorHAnsi" w:cs="Arial"/>
          <w:szCs w:val="24"/>
        </w:rPr>
        <w:t xml:space="preserve"> Road, crosses Southfield Lane and follows the centre of Delves Lane to Float Bridge.  All residential addresses under </w:t>
      </w:r>
      <w:proofErr w:type="spellStart"/>
      <w:r>
        <w:rPr>
          <w:rFonts w:asciiTheme="minorHAnsi" w:hAnsiTheme="minorHAnsi" w:cs="Arial"/>
          <w:szCs w:val="24"/>
        </w:rPr>
        <w:t>Barkerhouse</w:t>
      </w:r>
      <w:proofErr w:type="spellEnd"/>
      <w:r>
        <w:rPr>
          <w:rFonts w:asciiTheme="minorHAnsi" w:hAnsiTheme="minorHAnsi" w:cs="Arial"/>
          <w:szCs w:val="24"/>
        </w:rPr>
        <w:t xml:space="preserve"> Road and Delves Lane and within the defined area are included in this determined priority area.  The perimeter line then heads south down the centre of Back Lane until it meets the border with Burnley.</w:t>
      </w:r>
    </w:p>
    <w:p w:rsidR="006F358A" w:rsidRDefault="006F358A" w:rsidP="006F358A">
      <w:pPr>
        <w:rPr>
          <w:rFonts w:asciiTheme="minorHAnsi" w:hAnsiTheme="minorHAnsi" w:cs="Arial"/>
          <w:b/>
          <w:szCs w:val="24"/>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Pendle Vale College – (13/111)</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b/>
          <w:szCs w:val="24"/>
        </w:rPr>
        <w:t>This area includes Barley Green, Higham, Fence, Wheatley Lane, Lomeshaye and Central Nelson.</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The eastern perimeter of the determined area is the border with Ribble Valley from the centre of Barley Lane southwards and then eastward until the M65.</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The perimeter then follows the M65 north/north east to Junction 12 then crosses to the Brierfield side of the motorway and runs briefly up the centre of the A682 and then up the centre of Manchester Road.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perimeter then turns into Holme Street then turns up the A56 Leeds Road before going east down the centre of </w:t>
      </w:r>
      <w:proofErr w:type="spellStart"/>
      <w:r>
        <w:rPr>
          <w:rFonts w:asciiTheme="minorHAnsi" w:hAnsiTheme="minorHAnsi" w:cs="Arial"/>
          <w:szCs w:val="24"/>
        </w:rPr>
        <w:t>Barkerhouse</w:t>
      </w:r>
      <w:proofErr w:type="spellEnd"/>
      <w:r>
        <w:rPr>
          <w:rFonts w:asciiTheme="minorHAnsi" w:hAnsiTheme="minorHAnsi" w:cs="Arial"/>
          <w:szCs w:val="24"/>
        </w:rPr>
        <w:t xml:space="preserve"> Road crossing Southfield Lane and continuing along the centre of Delves Lane to Float Bridge.  All residential addresses above </w:t>
      </w:r>
      <w:proofErr w:type="spellStart"/>
      <w:r>
        <w:rPr>
          <w:rFonts w:asciiTheme="minorHAnsi" w:hAnsiTheme="minorHAnsi" w:cs="Arial"/>
          <w:szCs w:val="24"/>
        </w:rPr>
        <w:t>Barkerhouse</w:t>
      </w:r>
      <w:proofErr w:type="spellEnd"/>
      <w:r>
        <w:rPr>
          <w:rFonts w:asciiTheme="minorHAnsi" w:hAnsiTheme="minorHAnsi" w:cs="Arial"/>
          <w:szCs w:val="24"/>
        </w:rPr>
        <w:t xml:space="preserve"> Road and Delves Lane and within the perimeter described are in this determined priority area.</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At Float Bridge the perimeter turns northwest along the centre of Back Lane and continues north up the centre of Southfield Lane.  It then veers west at the junction with Knott Lane towards the railway line and under the residential area at </w:t>
      </w:r>
      <w:proofErr w:type="spellStart"/>
      <w:r>
        <w:rPr>
          <w:rFonts w:asciiTheme="minorHAnsi" w:hAnsiTheme="minorHAnsi" w:cs="Arial"/>
          <w:szCs w:val="24"/>
        </w:rPr>
        <w:t>Primet</w:t>
      </w:r>
      <w:proofErr w:type="spellEnd"/>
      <w:r>
        <w:rPr>
          <w:rFonts w:asciiTheme="minorHAnsi" w:hAnsiTheme="minorHAnsi" w:cs="Arial"/>
          <w:szCs w:val="24"/>
        </w:rPr>
        <w:t xml:space="preserve"> Bridge (under </w:t>
      </w:r>
      <w:proofErr w:type="spellStart"/>
      <w:r>
        <w:rPr>
          <w:rFonts w:asciiTheme="minorHAnsi" w:hAnsiTheme="minorHAnsi" w:cs="Arial"/>
          <w:szCs w:val="24"/>
        </w:rPr>
        <w:t>Castercliff</w:t>
      </w:r>
      <w:proofErr w:type="spellEnd"/>
      <w:r>
        <w:rPr>
          <w:rFonts w:asciiTheme="minorHAnsi" w:hAnsiTheme="minorHAnsi" w:cs="Arial"/>
          <w:szCs w:val="24"/>
        </w:rPr>
        <w:t xml:space="preserve"> Bank/</w:t>
      </w:r>
      <w:proofErr w:type="spellStart"/>
      <w:r>
        <w:rPr>
          <w:rFonts w:asciiTheme="minorHAnsi" w:hAnsiTheme="minorHAnsi" w:cs="Arial"/>
          <w:szCs w:val="24"/>
        </w:rPr>
        <w:t>Pendlemist</w:t>
      </w:r>
      <w:proofErr w:type="spellEnd"/>
      <w:r>
        <w:rPr>
          <w:rFonts w:asciiTheme="minorHAnsi" w:hAnsiTheme="minorHAnsi" w:cs="Arial"/>
          <w:szCs w:val="24"/>
        </w:rPr>
        <w:t xml:space="preserve"> View/Cotton Court/St Andrews Close).</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perimeter then follows the southeast side of the railway line towards the Walton site as far as the north side of </w:t>
      </w:r>
      <w:proofErr w:type="spellStart"/>
      <w:r>
        <w:rPr>
          <w:rFonts w:asciiTheme="minorHAnsi" w:hAnsiTheme="minorHAnsi" w:cs="Arial"/>
          <w:szCs w:val="24"/>
        </w:rPr>
        <w:t>Bott</w:t>
      </w:r>
      <w:proofErr w:type="spellEnd"/>
      <w:r>
        <w:rPr>
          <w:rFonts w:asciiTheme="minorHAnsi" w:hAnsiTheme="minorHAnsi" w:cs="Arial"/>
          <w:szCs w:val="24"/>
        </w:rPr>
        <w:t xml:space="preserve"> House Lane.  It then follows the centre of </w:t>
      </w:r>
      <w:proofErr w:type="spellStart"/>
      <w:r>
        <w:rPr>
          <w:rFonts w:asciiTheme="minorHAnsi" w:hAnsiTheme="minorHAnsi" w:cs="Arial"/>
          <w:szCs w:val="24"/>
        </w:rPr>
        <w:t>Bott</w:t>
      </w:r>
      <w:proofErr w:type="spellEnd"/>
      <w:r>
        <w:rPr>
          <w:rFonts w:asciiTheme="minorHAnsi" w:hAnsiTheme="minorHAnsi" w:cs="Arial"/>
          <w:szCs w:val="24"/>
        </w:rPr>
        <w:t xml:space="preserve"> House Lane west to the A56, Leeds Road and follows the centre of the road south west to the junction with the A682, Scotland Road.  It turns </w:t>
      </w:r>
      <w:proofErr w:type="gramStart"/>
      <w:r>
        <w:rPr>
          <w:rFonts w:asciiTheme="minorHAnsi" w:hAnsiTheme="minorHAnsi" w:cs="Arial"/>
          <w:szCs w:val="24"/>
        </w:rPr>
        <w:t>north west</w:t>
      </w:r>
      <w:proofErr w:type="gramEnd"/>
      <w:r>
        <w:rPr>
          <w:rFonts w:asciiTheme="minorHAnsi" w:hAnsiTheme="minorHAnsi" w:cs="Arial"/>
          <w:szCs w:val="24"/>
        </w:rPr>
        <w:t xml:space="preserve"> up the centre of Scotland Road across Junction 13 of the M65 and follows the motorway down towards Lomeshaye.  It then turns </w:t>
      </w:r>
      <w:proofErr w:type="gramStart"/>
      <w:r>
        <w:rPr>
          <w:rFonts w:asciiTheme="minorHAnsi" w:hAnsiTheme="minorHAnsi" w:cs="Arial"/>
          <w:szCs w:val="24"/>
        </w:rPr>
        <w:t>north west</w:t>
      </w:r>
      <w:proofErr w:type="gramEnd"/>
      <w:r>
        <w:rPr>
          <w:rFonts w:asciiTheme="minorHAnsi" w:hAnsiTheme="minorHAnsi" w:cs="Arial"/>
          <w:szCs w:val="24"/>
        </w:rPr>
        <w:t xml:space="preserve"> across Colne Water and up the centre of Carr Hall Lane to the junction with Wheatley Lane Road.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It then continues northwest along Carr Hall Road and continues along the centre of </w:t>
      </w:r>
      <w:proofErr w:type="spellStart"/>
      <w:r>
        <w:rPr>
          <w:rFonts w:asciiTheme="minorHAnsi" w:hAnsiTheme="minorHAnsi" w:cs="Arial"/>
          <w:szCs w:val="24"/>
        </w:rPr>
        <w:t>Sandyhall</w:t>
      </w:r>
      <w:proofErr w:type="spellEnd"/>
      <w:r>
        <w:rPr>
          <w:rFonts w:asciiTheme="minorHAnsi" w:hAnsiTheme="minorHAnsi" w:cs="Arial"/>
          <w:szCs w:val="24"/>
        </w:rPr>
        <w:t xml:space="preserve"> Lane, Ridge Lane, Barley New Road and Barley Lane until the Ribble Valley border. </w:t>
      </w:r>
    </w:p>
    <w:p w:rsidR="006F358A" w:rsidRDefault="006F358A" w:rsidP="006F358A">
      <w:pPr>
        <w:rPr>
          <w:rFonts w:asciiTheme="minorHAnsi" w:hAnsiTheme="minorHAnsi" w:cs="Arial"/>
          <w:b/>
          <w:szCs w:val="24"/>
        </w:rPr>
      </w:pPr>
    </w:p>
    <w:p w:rsidR="006F358A" w:rsidRDefault="006F358A" w:rsidP="006F358A">
      <w:pPr>
        <w:rPr>
          <w:rFonts w:asciiTheme="minorHAnsi" w:hAnsiTheme="minorHAnsi" w:cs="Arial"/>
          <w:szCs w:val="24"/>
        </w:rPr>
      </w:pPr>
    </w:p>
    <w:p w:rsidR="006F358A" w:rsidRDefault="006F358A" w:rsidP="006F358A">
      <w:pPr>
        <w:keepNext/>
        <w:rPr>
          <w:rFonts w:asciiTheme="minorHAnsi" w:hAnsiTheme="minorHAnsi" w:cs="Arial"/>
          <w:b/>
          <w:szCs w:val="24"/>
          <w:u w:val="single"/>
        </w:rPr>
      </w:pPr>
      <w:r>
        <w:rPr>
          <w:rFonts w:asciiTheme="minorHAnsi" w:hAnsiTheme="minorHAnsi" w:cs="Arial"/>
          <w:b/>
          <w:szCs w:val="24"/>
          <w:u w:val="single"/>
        </w:rPr>
        <w:lastRenderedPageBreak/>
        <w:t>Park High School, Colne - (13/107)</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b/>
          <w:szCs w:val="24"/>
        </w:rPr>
        <w:t xml:space="preserve">This area includes </w:t>
      </w:r>
      <w:proofErr w:type="spellStart"/>
      <w:r>
        <w:rPr>
          <w:rFonts w:asciiTheme="minorHAnsi" w:hAnsiTheme="minorHAnsi" w:cs="Arial"/>
          <w:b/>
          <w:szCs w:val="24"/>
        </w:rPr>
        <w:t>Foulridge</w:t>
      </w:r>
      <w:proofErr w:type="spellEnd"/>
      <w:r>
        <w:rPr>
          <w:rFonts w:asciiTheme="minorHAnsi" w:hAnsiTheme="minorHAnsi" w:cs="Arial"/>
          <w:b/>
          <w:szCs w:val="24"/>
        </w:rPr>
        <w:t xml:space="preserve">, North Colne, </w:t>
      </w:r>
      <w:proofErr w:type="spellStart"/>
      <w:r>
        <w:rPr>
          <w:rFonts w:asciiTheme="minorHAnsi" w:hAnsiTheme="minorHAnsi" w:cs="Arial"/>
          <w:b/>
          <w:szCs w:val="24"/>
        </w:rPr>
        <w:t>Laneshaw</w:t>
      </w:r>
      <w:proofErr w:type="spellEnd"/>
      <w:r>
        <w:rPr>
          <w:rFonts w:asciiTheme="minorHAnsi" w:hAnsiTheme="minorHAnsi" w:cs="Arial"/>
          <w:b/>
          <w:szCs w:val="24"/>
        </w:rPr>
        <w:t xml:space="preserve"> Bridge and </w:t>
      </w:r>
      <w:proofErr w:type="spellStart"/>
      <w:r>
        <w:rPr>
          <w:rFonts w:asciiTheme="minorHAnsi" w:hAnsiTheme="minorHAnsi" w:cs="Arial"/>
          <w:b/>
          <w:szCs w:val="24"/>
        </w:rPr>
        <w:t>Trawden</w:t>
      </w:r>
      <w:proofErr w:type="spellEnd"/>
      <w:r>
        <w:rPr>
          <w:rFonts w:asciiTheme="minorHAnsi" w:hAnsiTheme="minorHAnsi" w:cs="Arial"/>
          <w:b/>
          <w:szCs w:val="24"/>
        </w:rPr>
        <w:t xml:space="preserve">. </w:t>
      </w:r>
      <w:r>
        <w:rPr>
          <w:rFonts w:asciiTheme="minorHAnsi" w:hAnsiTheme="minorHAnsi" w:cs="Arial"/>
          <w:szCs w:val="24"/>
        </w:rPr>
        <w:t xml:space="preserve"> </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The south and east perimeter of the determined priority area is the border with Burnley, Calderdale, Bradford and North Yorkshire.  The perimeter runs up the centre of Back Lane and continues up the centre of Southfields Lane and </w:t>
      </w:r>
      <w:proofErr w:type="spellStart"/>
      <w:r>
        <w:rPr>
          <w:rFonts w:asciiTheme="minorHAnsi" w:hAnsiTheme="minorHAnsi" w:cs="Arial"/>
          <w:szCs w:val="24"/>
        </w:rPr>
        <w:t>Lenches</w:t>
      </w:r>
      <w:proofErr w:type="spellEnd"/>
      <w:r>
        <w:rPr>
          <w:rFonts w:asciiTheme="minorHAnsi" w:hAnsiTheme="minorHAnsi" w:cs="Arial"/>
          <w:szCs w:val="24"/>
        </w:rPr>
        <w:t xml:space="preserve"> Road as far as Colne Water.  It follows the underside of Colne Water to Coal Pitt Lane and crosses Colne Water heading north up the centre of Carry Lane to the B6250, Keighley Road.  It continues briefly west down the centre of the road and then turns north up the centre of the A56, Skipton Road.  At the junction with Windsor Street it heads west along the centre of Windsor Street, North Valley Road and </w:t>
      </w:r>
      <w:proofErr w:type="spellStart"/>
      <w:r>
        <w:rPr>
          <w:rFonts w:asciiTheme="minorHAnsi" w:hAnsiTheme="minorHAnsi" w:cs="Arial"/>
          <w:szCs w:val="24"/>
        </w:rPr>
        <w:t>Vivary</w:t>
      </w:r>
      <w:proofErr w:type="spellEnd"/>
      <w:r>
        <w:rPr>
          <w:rFonts w:asciiTheme="minorHAnsi" w:hAnsiTheme="minorHAnsi" w:cs="Arial"/>
          <w:szCs w:val="24"/>
        </w:rPr>
        <w:t xml:space="preserve"> Way until adjacent to Heirs House Lane.  The perimeter then heads northwest up the centre of the lane and continues across Red Lane to Barnoldswick Road.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It follows the east side of the Road and continues northeast under Standing Stone Lane before heading north over the reservoir on the west side of High Lane.  It then turns east under White House Farm and heads north on the west side of the lane leading to Mill Hill Bridge.  It goes over the top of the lane and crosses the Leeds and Liverpool Canal between Mill Hill Bridge and Hatters Bridge and continues eastwards to the A56, Colne Road over Great Hague.  The perimeter then heads briefly south and then east towards Kelbrook Wood before turning south briefly again and then going northeast over the lanes leading to the North Yorkshire border.  This area includes the parish of </w:t>
      </w:r>
      <w:proofErr w:type="spellStart"/>
      <w:r>
        <w:rPr>
          <w:rFonts w:asciiTheme="minorHAnsi" w:hAnsiTheme="minorHAnsi" w:cs="Arial"/>
          <w:szCs w:val="24"/>
        </w:rPr>
        <w:t>Foulridge</w:t>
      </w:r>
      <w:proofErr w:type="spellEnd"/>
      <w:r>
        <w:rPr>
          <w:rFonts w:asciiTheme="minorHAnsi" w:hAnsiTheme="minorHAnsi" w:cs="Arial"/>
          <w:szCs w:val="24"/>
        </w:rPr>
        <w:t>.</w:t>
      </w:r>
    </w:p>
    <w:p w:rsidR="006F358A" w:rsidRDefault="006F358A" w:rsidP="006F358A">
      <w:pPr>
        <w:ind w:left="567"/>
        <w:rPr>
          <w:rFonts w:asciiTheme="minorHAnsi" w:hAnsiTheme="minorHAnsi" w:cs="Arial"/>
          <w:szCs w:val="24"/>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rPr>
      </w:pPr>
      <w:r>
        <w:rPr>
          <w:rFonts w:asciiTheme="minorHAnsi" w:hAnsiTheme="minorHAnsi" w:cs="Arial"/>
          <w:b/>
          <w:szCs w:val="24"/>
        </w:rPr>
        <w:t>ROSSENDALE COMMUNITY HIGH SCHOOLS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Alder Grange Community and Technology School – (14/101)</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This school mainly services the area of RAWTENSTALL - Crawshawbooth, Constable Lee, Oakley, Hall Carr, </w:t>
      </w:r>
      <w:proofErr w:type="spellStart"/>
      <w:r>
        <w:rPr>
          <w:rFonts w:asciiTheme="minorHAnsi" w:hAnsiTheme="minorHAnsi" w:cs="Arial"/>
          <w:szCs w:val="24"/>
        </w:rPr>
        <w:t>Loveclough</w:t>
      </w:r>
      <w:proofErr w:type="spellEnd"/>
      <w:r>
        <w:rPr>
          <w:rFonts w:asciiTheme="minorHAnsi" w:hAnsiTheme="minorHAnsi" w:cs="Arial"/>
          <w:szCs w:val="24"/>
        </w:rPr>
        <w:t xml:space="preserve"> and Rawtenstall town centre, </w:t>
      </w:r>
      <w:proofErr w:type="spellStart"/>
      <w:r>
        <w:rPr>
          <w:rFonts w:asciiTheme="minorHAnsi" w:hAnsiTheme="minorHAnsi" w:cs="Arial"/>
          <w:szCs w:val="24"/>
        </w:rPr>
        <w:t>Goodshaw</w:t>
      </w:r>
      <w:proofErr w:type="spellEnd"/>
      <w:r>
        <w:rPr>
          <w:rFonts w:asciiTheme="minorHAnsi" w:hAnsiTheme="minorHAnsi" w:cs="Arial"/>
          <w:szCs w:val="24"/>
        </w:rPr>
        <w:t>, Balladen, and Townsend Fold.</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u w:val="single"/>
        </w:rPr>
      </w:pPr>
      <w:proofErr w:type="spellStart"/>
      <w:r>
        <w:rPr>
          <w:rFonts w:asciiTheme="minorHAnsi" w:hAnsiTheme="minorHAnsi" w:cs="Arial"/>
          <w:b/>
          <w:szCs w:val="24"/>
          <w:u w:val="single"/>
        </w:rPr>
        <w:t>Fearns</w:t>
      </w:r>
      <w:proofErr w:type="spellEnd"/>
      <w:r>
        <w:rPr>
          <w:rFonts w:asciiTheme="minorHAnsi" w:hAnsiTheme="minorHAnsi" w:cs="Arial"/>
          <w:b/>
          <w:szCs w:val="24"/>
          <w:u w:val="single"/>
        </w:rPr>
        <w:t xml:space="preserve"> Community Sports College – (14/108)</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This school mainly services the areas of BACUP, STACKSTEADS and WATERFOOT - Stacksteads, Water, Waterfoot, Bacup, Thorn, Sharneyford, Britannia, Weir, Newchurch, </w:t>
      </w:r>
      <w:proofErr w:type="spellStart"/>
      <w:r>
        <w:rPr>
          <w:rFonts w:asciiTheme="minorHAnsi" w:hAnsiTheme="minorHAnsi" w:cs="Arial"/>
          <w:szCs w:val="24"/>
        </w:rPr>
        <w:t>Cloughfold</w:t>
      </w:r>
      <w:proofErr w:type="spellEnd"/>
      <w:r>
        <w:rPr>
          <w:rFonts w:asciiTheme="minorHAnsi" w:hAnsiTheme="minorHAnsi" w:cs="Arial"/>
          <w:szCs w:val="24"/>
        </w:rPr>
        <w:t xml:space="preserve">, Trough Gate, </w:t>
      </w:r>
      <w:proofErr w:type="spellStart"/>
      <w:r>
        <w:rPr>
          <w:rFonts w:asciiTheme="minorHAnsi" w:hAnsiTheme="minorHAnsi" w:cs="Arial"/>
          <w:szCs w:val="24"/>
        </w:rPr>
        <w:t>Cowpe</w:t>
      </w:r>
      <w:proofErr w:type="spellEnd"/>
      <w:r>
        <w:rPr>
          <w:rFonts w:asciiTheme="minorHAnsi" w:hAnsiTheme="minorHAnsi" w:cs="Arial"/>
          <w:szCs w:val="24"/>
        </w:rPr>
        <w:t xml:space="preserve"> and </w:t>
      </w:r>
      <w:proofErr w:type="spellStart"/>
      <w:r>
        <w:rPr>
          <w:rFonts w:asciiTheme="minorHAnsi" w:hAnsiTheme="minorHAnsi" w:cs="Arial"/>
          <w:szCs w:val="24"/>
        </w:rPr>
        <w:t>Boarsgreave</w:t>
      </w:r>
      <w:proofErr w:type="spell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Whitworth Community High School – (14/107)</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This school mainly services the area of WHITWORTH - Whitworth, </w:t>
      </w:r>
      <w:proofErr w:type="spellStart"/>
      <w:r>
        <w:rPr>
          <w:rFonts w:asciiTheme="minorHAnsi" w:hAnsiTheme="minorHAnsi" w:cs="Arial"/>
          <w:szCs w:val="24"/>
        </w:rPr>
        <w:t>Broadley</w:t>
      </w:r>
      <w:proofErr w:type="spellEnd"/>
      <w:r>
        <w:rPr>
          <w:rFonts w:asciiTheme="minorHAnsi" w:hAnsiTheme="minorHAnsi" w:cs="Arial"/>
          <w:szCs w:val="24"/>
        </w:rPr>
        <w:t xml:space="preserve">, </w:t>
      </w:r>
      <w:proofErr w:type="spellStart"/>
      <w:r>
        <w:rPr>
          <w:rFonts w:asciiTheme="minorHAnsi" w:hAnsiTheme="minorHAnsi" w:cs="Arial"/>
          <w:szCs w:val="24"/>
        </w:rPr>
        <w:t>Leavengreave</w:t>
      </w:r>
      <w:proofErr w:type="spellEnd"/>
      <w:r>
        <w:rPr>
          <w:rFonts w:asciiTheme="minorHAnsi" w:hAnsiTheme="minorHAnsi" w:cs="Arial"/>
          <w:szCs w:val="24"/>
        </w:rPr>
        <w:t xml:space="preserve">, </w:t>
      </w:r>
      <w:proofErr w:type="gramStart"/>
      <w:r>
        <w:rPr>
          <w:rFonts w:asciiTheme="minorHAnsi" w:hAnsiTheme="minorHAnsi" w:cs="Arial"/>
          <w:szCs w:val="24"/>
        </w:rPr>
        <w:t>Shawforth</w:t>
      </w:r>
      <w:proofErr w:type="gramEnd"/>
      <w:r>
        <w:rPr>
          <w:rFonts w:asciiTheme="minorHAnsi" w:hAnsiTheme="minorHAnsi" w:cs="Arial"/>
          <w:szCs w:val="24"/>
        </w:rPr>
        <w:t>.</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b/>
          <w:szCs w:val="24"/>
          <w:u w:val="single"/>
        </w:rPr>
      </w:pPr>
      <w:r>
        <w:rPr>
          <w:rFonts w:asciiTheme="minorHAnsi" w:hAnsiTheme="minorHAnsi" w:cs="Arial"/>
          <w:b/>
          <w:szCs w:val="24"/>
          <w:u w:val="single"/>
        </w:rPr>
        <w:t>Haslingden High School and Sixth Form – (14/109)</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This school mainly services the area of HASLINGDEN - Haslingden, Helmshore, Rising Bridge, Edenfield, Stubbins, Turn, Chatterton and </w:t>
      </w:r>
      <w:proofErr w:type="spellStart"/>
      <w:r>
        <w:rPr>
          <w:rFonts w:asciiTheme="minorHAnsi" w:hAnsiTheme="minorHAnsi" w:cs="Arial"/>
          <w:szCs w:val="24"/>
        </w:rPr>
        <w:t>Strongstry</w:t>
      </w:r>
      <w:proofErr w:type="spellEnd"/>
      <w:r>
        <w:rPr>
          <w:rFonts w:asciiTheme="minorHAnsi" w:hAnsiTheme="minorHAnsi" w:cs="Arial"/>
          <w:szCs w:val="24"/>
        </w:rPr>
        <w:t>.</w:t>
      </w:r>
    </w:p>
    <w:p w:rsidR="006F358A" w:rsidRDefault="006F358A" w:rsidP="006F358A">
      <w:pPr>
        <w:rPr>
          <w:rFonts w:asciiTheme="minorHAnsi" w:hAnsiTheme="minorHAnsi" w:cs="Arial"/>
          <w:b/>
          <w:szCs w:val="24"/>
        </w:rPr>
        <w:sectPr w:rsidR="006F358A">
          <w:pgSz w:w="11907" w:h="16840"/>
          <w:pgMar w:top="1440" w:right="1440" w:bottom="1440" w:left="1440" w:header="720" w:footer="720" w:gutter="0"/>
          <w:paperSrc w:first="15" w:other="15"/>
          <w:cols w:space="720"/>
        </w:sectPr>
      </w:pPr>
    </w:p>
    <w:p w:rsidR="006F358A" w:rsidRDefault="006F358A" w:rsidP="006F358A">
      <w:pPr>
        <w:ind w:right="-261"/>
        <w:jc w:val="center"/>
        <w:rPr>
          <w:rFonts w:asciiTheme="minorHAnsi" w:hAnsiTheme="minorHAnsi" w:cs="Arial"/>
          <w:b/>
          <w:szCs w:val="24"/>
        </w:rPr>
      </w:pPr>
    </w:p>
    <w:p w:rsidR="006F358A" w:rsidRDefault="006F358A" w:rsidP="006F358A">
      <w:pPr>
        <w:ind w:right="-261"/>
        <w:jc w:val="center"/>
        <w:rPr>
          <w:rFonts w:asciiTheme="minorHAnsi" w:hAnsiTheme="minorHAnsi" w:cs="Arial"/>
          <w:b/>
          <w:szCs w:val="24"/>
        </w:rPr>
      </w:pPr>
      <w:r>
        <w:rPr>
          <w:rFonts w:asciiTheme="minorHAnsi" w:hAnsiTheme="minorHAnsi" w:cs="Arial"/>
          <w:b/>
          <w:szCs w:val="24"/>
        </w:rPr>
        <w:t>PROPOSED ADMISSION REQUIREMENTS TO</w:t>
      </w:r>
    </w:p>
    <w:p w:rsidR="006F358A" w:rsidRDefault="006F358A" w:rsidP="006F358A">
      <w:pPr>
        <w:ind w:right="-261"/>
        <w:jc w:val="center"/>
        <w:rPr>
          <w:rFonts w:asciiTheme="minorHAnsi" w:hAnsiTheme="minorHAnsi" w:cs="Arial"/>
          <w:b/>
          <w:szCs w:val="24"/>
        </w:rPr>
      </w:pPr>
      <w:r>
        <w:rPr>
          <w:rFonts w:asciiTheme="minorHAnsi" w:hAnsiTheme="minorHAnsi" w:cs="Arial"/>
          <w:b/>
          <w:szCs w:val="24"/>
        </w:rPr>
        <w:t>COMMUNITY SIXTH FORM/YEAR 12 PLACES</w:t>
      </w:r>
    </w:p>
    <w:p w:rsidR="006F358A" w:rsidRDefault="006F358A" w:rsidP="006F358A">
      <w:pPr>
        <w:ind w:right="-261"/>
        <w:jc w:val="center"/>
        <w:rPr>
          <w:rFonts w:asciiTheme="minorHAnsi" w:hAnsiTheme="minorHAnsi" w:cs="Arial"/>
          <w:b/>
          <w:szCs w:val="24"/>
        </w:rPr>
      </w:pPr>
      <w:r>
        <w:rPr>
          <w:rFonts w:asciiTheme="minorHAnsi" w:hAnsiTheme="minorHAnsi" w:cs="Arial"/>
          <w:b/>
          <w:szCs w:val="24"/>
        </w:rPr>
        <w:t>2019/2020</w:t>
      </w:r>
    </w:p>
    <w:p w:rsidR="006F358A" w:rsidRDefault="006F358A" w:rsidP="006F358A">
      <w:pPr>
        <w:ind w:right="-261"/>
        <w:jc w:val="center"/>
        <w:rPr>
          <w:rFonts w:asciiTheme="minorHAnsi" w:hAnsiTheme="minorHAnsi" w:cs="Arial"/>
          <w:b/>
          <w:szCs w:val="24"/>
        </w:rPr>
      </w:pPr>
    </w:p>
    <w:p w:rsidR="006F358A" w:rsidRDefault="006F358A" w:rsidP="006F358A">
      <w:pPr>
        <w:ind w:right="-261"/>
        <w:rPr>
          <w:rFonts w:asciiTheme="minorHAnsi" w:hAnsiTheme="minorHAnsi" w:cs="Arial"/>
          <w:szCs w:val="24"/>
        </w:rPr>
      </w:pPr>
      <w:r>
        <w:rPr>
          <w:rFonts w:asciiTheme="minorHAnsi" w:hAnsiTheme="minorHAnsi" w:cs="Arial"/>
          <w:szCs w:val="24"/>
        </w:rPr>
        <w:t>The criteria which are to be used to allocate Year 12 places when a community or controlled sixth form is oversubscribed are described below.</w:t>
      </w:r>
    </w:p>
    <w:p w:rsidR="006F358A" w:rsidRDefault="006F358A" w:rsidP="006F358A">
      <w:pPr>
        <w:ind w:right="-261"/>
        <w:rPr>
          <w:rFonts w:asciiTheme="minorHAnsi" w:hAnsiTheme="minorHAnsi" w:cs="Arial"/>
          <w:szCs w:val="24"/>
        </w:rPr>
      </w:pPr>
    </w:p>
    <w:p w:rsidR="006F358A" w:rsidRDefault="006F358A" w:rsidP="006F358A">
      <w:pPr>
        <w:rPr>
          <w:rFonts w:asciiTheme="minorHAnsi" w:hAnsiTheme="minorHAnsi"/>
          <w:b/>
          <w:szCs w:val="24"/>
        </w:rPr>
      </w:pPr>
      <w:r>
        <w:rPr>
          <w:rFonts w:asciiTheme="minorHAnsi" w:hAnsiTheme="minorHAnsi"/>
          <w:b/>
          <w:szCs w:val="24"/>
        </w:rPr>
        <w:t xml:space="preserve">01108 – </w:t>
      </w:r>
      <w:proofErr w:type="spellStart"/>
      <w:r>
        <w:rPr>
          <w:rFonts w:asciiTheme="minorHAnsi" w:hAnsiTheme="minorHAnsi"/>
          <w:b/>
          <w:szCs w:val="24"/>
        </w:rPr>
        <w:t>Heysham</w:t>
      </w:r>
      <w:proofErr w:type="spellEnd"/>
      <w:r>
        <w:rPr>
          <w:rFonts w:asciiTheme="minorHAnsi" w:hAnsiTheme="minorHAnsi"/>
          <w:b/>
          <w:szCs w:val="24"/>
        </w:rPr>
        <w:t xml:space="preserve"> High School Sports College</w:t>
      </w:r>
    </w:p>
    <w:p w:rsidR="006F358A" w:rsidRDefault="006F358A" w:rsidP="006F358A">
      <w:pPr>
        <w:rPr>
          <w:rFonts w:asciiTheme="minorHAnsi" w:hAnsiTheme="minorHAnsi"/>
          <w:b/>
          <w:szCs w:val="24"/>
        </w:rPr>
      </w:pPr>
    </w:p>
    <w:tbl>
      <w:tblPr>
        <w:tblW w:w="9639" w:type="dxa"/>
        <w:tblBorders>
          <w:top w:val="single" w:sz="6" w:space="0" w:color="4F6228"/>
          <w:left w:val="single" w:sz="6" w:space="0" w:color="4F6228"/>
          <w:bottom w:val="single" w:sz="6" w:space="0" w:color="4F6228"/>
          <w:right w:val="single" w:sz="6" w:space="0" w:color="4F6228"/>
          <w:insideH w:val="single" w:sz="6" w:space="0" w:color="4F6228"/>
          <w:insideV w:val="single" w:sz="6" w:space="0" w:color="4F6228"/>
        </w:tblBorders>
        <w:tblCellMar>
          <w:left w:w="0" w:type="dxa"/>
          <w:right w:w="0" w:type="dxa"/>
        </w:tblCellMar>
        <w:tblLook w:val="04A0" w:firstRow="1" w:lastRow="0" w:firstColumn="1" w:lastColumn="0" w:noHBand="0" w:noVBand="1"/>
      </w:tblPr>
      <w:tblGrid>
        <w:gridCol w:w="1910"/>
        <w:gridCol w:w="7729"/>
      </w:tblGrid>
      <w:tr w:rsidR="006F358A" w:rsidTr="007D3626">
        <w:trPr>
          <w:trHeight w:val="264"/>
        </w:trPr>
        <w:tc>
          <w:tcPr>
            <w:tcW w:w="1673" w:type="dxa"/>
            <w:tcBorders>
              <w:top w:val="single" w:sz="6" w:space="0" w:color="4F6228"/>
              <w:left w:val="single" w:sz="6" w:space="0" w:color="4F6228"/>
              <w:bottom w:val="single" w:sz="6" w:space="0" w:color="4F6228"/>
              <w:right w:val="single" w:sz="6" w:space="0" w:color="4F6228"/>
            </w:tcBorders>
            <w:shd w:val="clear" w:color="auto" w:fill="EAF1DD"/>
            <w:tcMar>
              <w:top w:w="58" w:type="dxa"/>
              <w:left w:w="58" w:type="dxa"/>
              <w:bottom w:w="58" w:type="dxa"/>
              <w:right w:w="58" w:type="dxa"/>
            </w:tcMar>
            <w:vAlign w:val="center"/>
            <w:hideMark/>
          </w:tcPr>
          <w:p w:rsidR="006F358A" w:rsidRDefault="006F358A" w:rsidP="007D3626">
            <w:pPr>
              <w:rPr>
                <w:rFonts w:asciiTheme="minorHAnsi" w:hAnsiTheme="minorHAnsi"/>
                <w:b/>
                <w:bCs/>
                <w:szCs w:val="24"/>
              </w:rPr>
            </w:pPr>
            <w:r>
              <w:rPr>
                <w:rFonts w:asciiTheme="minorHAnsi" w:hAnsiTheme="minorHAnsi"/>
                <w:b/>
                <w:bCs/>
                <w:szCs w:val="24"/>
              </w:rPr>
              <w:t>Course</w:t>
            </w:r>
          </w:p>
        </w:tc>
        <w:tc>
          <w:tcPr>
            <w:tcW w:w="6768" w:type="dxa"/>
            <w:tcBorders>
              <w:top w:val="single" w:sz="6" w:space="0" w:color="4F6228"/>
              <w:left w:val="single" w:sz="6" w:space="0" w:color="4F6228"/>
              <w:bottom w:val="single" w:sz="6" w:space="0" w:color="4F6228"/>
              <w:right w:val="single" w:sz="6" w:space="0" w:color="4F6228"/>
            </w:tcBorders>
            <w:shd w:val="clear" w:color="auto" w:fill="EAF1DD"/>
            <w:tcMar>
              <w:top w:w="58" w:type="dxa"/>
              <w:left w:w="58" w:type="dxa"/>
              <w:bottom w:w="58" w:type="dxa"/>
              <w:right w:w="58" w:type="dxa"/>
            </w:tcMar>
            <w:vAlign w:val="center"/>
            <w:hideMark/>
          </w:tcPr>
          <w:p w:rsidR="006F358A" w:rsidRDefault="006F358A" w:rsidP="007D3626">
            <w:pPr>
              <w:rPr>
                <w:rFonts w:asciiTheme="minorHAnsi" w:hAnsiTheme="minorHAnsi"/>
                <w:b/>
                <w:bCs/>
                <w:szCs w:val="24"/>
              </w:rPr>
            </w:pPr>
            <w:r>
              <w:rPr>
                <w:rFonts w:asciiTheme="minorHAnsi" w:hAnsiTheme="minorHAnsi"/>
                <w:b/>
                <w:bCs/>
                <w:szCs w:val="24"/>
              </w:rPr>
              <w:t>Entry Requirements</w:t>
            </w:r>
          </w:p>
        </w:tc>
      </w:tr>
      <w:tr w:rsidR="006F358A" w:rsidTr="007D3626">
        <w:trPr>
          <w:trHeight w:val="279"/>
        </w:trPr>
        <w:tc>
          <w:tcPr>
            <w:tcW w:w="1673"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b/>
                <w:szCs w:val="24"/>
              </w:rPr>
            </w:pPr>
            <w:r>
              <w:rPr>
                <w:rFonts w:asciiTheme="minorHAnsi" w:hAnsiTheme="minorHAnsi"/>
                <w:b/>
                <w:szCs w:val="24"/>
              </w:rPr>
              <w:t>A-Level Biology</w:t>
            </w:r>
          </w:p>
        </w:tc>
        <w:tc>
          <w:tcPr>
            <w:tcW w:w="6768"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szCs w:val="24"/>
              </w:rPr>
            </w:pPr>
            <w:r>
              <w:rPr>
                <w:rFonts w:asciiTheme="minorHAnsi" w:hAnsiTheme="minorHAnsi"/>
                <w:szCs w:val="24"/>
              </w:rPr>
              <w:t>A minimum of 5 GCSE Grade Cs or equivalent B in GCSE Science Double Award.</w:t>
            </w:r>
          </w:p>
        </w:tc>
      </w:tr>
      <w:tr w:rsidR="006F358A" w:rsidTr="007D3626">
        <w:trPr>
          <w:trHeight w:val="279"/>
        </w:trPr>
        <w:tc>
          <w:tcPr>
            <w:tcW w:w="1673"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b/>
                <w:szCs w:val="24"/>
              </w:rPr>
            </w:pPr>
            <w:r>
              <w:rPr>
                <w:rFonts w:asciiTheme="minorHAnsi" w:hAnsiTheme="minorHAnsi"/>
                <w:b/>
                <w:szCs w:val="24"/>
              </w:rPr>
              <w:t>Travel and Tourism</w:t>
            </w:r>
          </w:p>
          <w:p w:rsidR="006F358A" w:rsidRDefault="006F358A" w:rsidP="007D3626">
            <w:pPr>
              <w:pStyle w:val="NoSpacing"/>
              <w:rPr>
                <w:rFonts w:asciiTheme="minorHAnsi" w:hAnsiTheme="minorHAnsi"/>
                <w:b/>
                <w:szCs w:val="24"/>
              </w:rPr>
            </w:pPr>
            <w:r>
              <w:rPr>
                <w:rFonts w:asciiTheme="minorHAnsi" w:hAnsiTheme="minorHAnsi"/>
                <w:b/>
                <w:szCs w:val="24"/>
              </w:rPr>
              <w:t>Applied A-Level</w:t>
            </w:r>
          </w:p>
        </w:tc>
        <w:tc>
          <w:tcPr>
            <w:tcW w:w="6768"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szCs w:val="24"/>
              </w:rPr>
            </w:pPr>
            <w:r>
              <w:rPr>
                <w:rFonts w:asciiTheme="minorHAnsi" w:hAnsiTheme="minorHAnsi"/>
                <w:szCs w:val="24"/>
              </w:rPr>
              <w:t>A minimum of 5 GCSE Grade Cs or equivalent.</w:t>
            </w:r>
          </w:p>
        </w:tc>
      </w:tr>
      <w:tr w:rsidR="006F358A" w:rsidTr="007D3626">
        <w:trPr>
          <w:trHeight w:val="279"/>
        </w:trPr>
        <w:tc>
          <w:tcPr>
            <w:tcW w:w="1673"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b/>
                <w:szCs w:val="24"/>
              </w:rPr>
            </w:pPr>
            <w:r>
              <w:rPr>
                <w:rFonts w:asciiTheme="minorHAnsi" w:hAnsiTheme="minorHAnsi"/>
                <w:b/>
                <w:szCs w:val="24"/>
              </w:rPr>
              <w:t>A-Level DT</w:t>
            </w:r>
          </w:p>
        </w:tc>
        <w:tc>
          <w:tcPr>
            <w:tcW w:w="6768"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szCs w:val="24"/>
              </w:rPr>
            </w:pPr>
            <w:r>
              <w:rPr>
                <w:rFonts w:asciiTheme="minorHAnsi" w:hAnsiTheme="minorHAnsi"/>
                <w:szCs w:val="24"/>
              </w:rPr>
              <w:t>A minimum of 5 GCSE Grade Cs or equivalent.</w:t>
            </w:r>
          </w:p>
        </w:tc>
      </w:tr>
      <w:tr w:rsidR="006F358A" w:rsidTr="007D3626">
        <w:trPr>
          <w:trHeight w:val="279"/>
        </w:trPr>
        <w:tc>
          <w:tcPr>
            <w:tcW w:w="1673"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b/>
                <w:szCs w:val="24"/>
              </w:rPr>
            </w:pPr>
            <w:r>
              <w:rPr>
                <w:rFonts w:asciiTheme="minorHAnsi" w:hAnsiTheme="minorHAnsi"/>
                <w:b/>
                <w:szCs w:val="24"/>
              </w:rPr>
              <w:t>Leisure and Tourism</w:t>
            </w:r>
          </w:p>
          <w:p w:rsidR="006F358A" w:rsidRDefault="006F358A" w:rsidP="007D3626">
            <w:pPr>
              <w:pStyle w:val="NoSpacing"/>
              <w:rPr>
                <w:rFonts w:asciiTheme="minorHAnsi" w:hAnsiTheme="minorHAnsi"/>
                <w:b/>
                <w:szCs w:val="24"/>
              </w:rPr>
            </w:pPr>
            <w:r>
              <w:rPr>
                <w:rFonts w:asciiTheme="minorHAnsi" w:hAnsiTheme="minorHAnsi"/>
                <w:b/>
                <w:szCs w:val="24"/>
              </w:rPr>
              <w:t>Applied A-Level</w:t>
            </w:r>
          </w:p>
        </w:tc>
        <w:tc>
          <w:tcPr>
            <w:tcW w:w="6768" w:type="dxa"/>
            <w:tcBorders>
              <w:top w:val="single" w:sz="6" w:space="0" w:color="4F6228"/>
              <w:left w:val="single" w:sz="6" w:space="0" w:color="4F6228"/>
              <w:bottom w:val="single" w:sz="6" w:space="0" w:color="4F6228"/>
              <w:right w:val="single" w:sz="6" w:space="0" w:color="4F6228"/>
            </w:tcBorders>
            <w:tcMar>
              <w:top w:w="58" w:type="dxa"/>
              <w:left w:w="58" w:type="dxa"/>
              <w:bottom w:w="58" w:type="dxa"/>
              <w:right w:w="58" w:type="dxa"/>
            </w:tcMar>
            <w:vAlign w:val="center"/>
            <w:hideMark/>
          </w:tcPr>
          <w:p w:rsidR="006F358A" w:rsidRDefault="006F358A" w:rsidP="007D3626">
            <w:pPr>
              <w:pStyle w:val="NoSpacing"/>
              <w:rPr>
                <w:rFonts w:asciiTheme="minorHAnsi" w:hAnsiTheme="minorHAnsi"/>
                <w:szCs w:val="24"/>
              </w:rPr>
            </w:pPr>
            <w:r>
              <w:rPr>
                <w:rFonts w:asciiTheme="minorHAnsi" w:hAnsiTheme="minorHAnsi"/>
                <w:szCs w:val="24"/>
              </w:rPr>
              <w:t>Grades between A and D at GCSE.  Good motivation.</w:t>
            </w:r>
          </w:p>
        </w:tc>
      </w:tr>
    </w:tbl>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r>
        <w:rPr>
          <w:rFonts w:asciiTheme="minorHAnsi" w:hAnsiTheme="minorHAnsi"/>
          <w:b/>
          <w:szCs w:val="24"/>
        </w:rPr>
        <w:t>01109 – Morecambe Community High School</w:t>
      </w:r>
    </w:p>
    <w:p w:rsidR="006F358A" w:rsidRDefault="006F358A" w:rsidP="006F358A">
      <w:pPr>
        <w:rPr>
          <w:rFonts w:asciiTheme="minorHAnsi" w:hAnsiTheme="minorHAnsi"/>
          <w:b/>
          <w:szCs w:val="24"/>
        </w:rPr>
      </w:pPr>
    </w:p>
    <w:tbl>
      <w:tblPr>
        <w:tblW w:w="9639" w:type="dxa"/>
        <w:tblInd w:w="-1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4A0" w:firstRow="1" w:lastRow="0" w:firstColumn="1" w:lastColumn="0" w:noHBand="0" w:noVBand="1"/>
      </w:tblPr>
      <w:tblGrid>
        <w:gridCol w:w="1880"/>
        <w:gridCol w:w="7759"/>
      </w:tblGrid>
      <w:tr w:rsidR="006F358A" w:rsidTr="007D3626">
        <w:trPr>
          <w:trHeight w:val="539"/>
        </w:trPr>
        <w:tc>
          <w:tcPr>
            <w:tcW w:w="1880"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Course</w:t>
            </w:r>
          </w:p>
        </w:tc>
        <w:tc>
          <w:tcPr>
            <w:tcW w:w="7759"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Requirement  Basic</w:t>
            </w:r>
          </w:p>
        </w:tc>
      </w:tr>
      <w:tr w:rsidR="006F358A" w:rsidTr="007D3626">
        <w:trPr>
          <w:trHeight w:val="498"/>
        </w:trPr>
        <w:tc>
          <w:tcPr>
            <w:tcW w:w="1880"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cs="Times New Roman"/>
                <w:b/>
                <w:szCs w:val="24"/>
              </w:rPr>
            </w:pPr>
            <w:r>
              <w:rPr>
                <w:rFonts w:asciiTheme="minorHAnsi" w:hAnsiTheme="minorHAnsi"/>
                <w:b/>
                <w:szCs w:val="24"/>
              </w:rPr>
              <w:t>Level 3 Courses</w:t>
            </w:r>
          </w:p>
          <w:p w:rsidR="006F358A" w:rsidRDefault="006F358A" w:rsidP="007D3626">
            <w:pPr>
              <w:pStyle w:val="NoSpacing"/>
              <w:rPr>
                <w:rFonts w:asciiTheme="minorHAnsi" w:hAnsiTheme="minorHAnsi"/>
                <w:b/>
                <w:szCs w:val="24"/>
              </w:rPr>
            </w:pPr>
            <w:r>
              <w:rPr>
                <w:rFonts w:asciiTheme="minorHAnsi" w:hAnsiTheme="minorHAnsi"/>
                <w:b/>
                <w:szCs w:val="24"/>
              </w:rPr>
              <w:t>AS</w:t>
            </w:r>
          </w:p>
        </w:tc>
        <w:tc>
          <w:tcPr>
            <w:tcW w:w="7759"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All students are expected to take 4 AS subjects though in some (rare) circumstances it may be acceptable to begin with 3.  The minimum entry requirement is 5 GCSEs at Grade C, with at least a C in chosen subjects (unless not available at GCSE) including English and Maths.  Many subjects have additional requirements which are detailed in our prospectus.</w:t>
            </w:r>
          </w:p>
        </w:tc>
      </w:tr>
      <w:tr w:rsidR="006F358A" w:rsidTr="007D3626">
        <w:trPr>
          <w:trHeight w:val="395"/>
        </w:trPr>
        <w:tc>
          <w:tcPr>
            <w:tcW w:w="1880"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b/>
                <w:szCs w:val="24"/>
              </w:rPr>
            </w:pPr>
            <w:r>
              <w:rPr>
                <w:rFonts w:asciiTheme="minorHAnsi" w:hAnsiTheme="minorHAnsi"/>
                <w:b/>
                <w:szCs w:val="24"/>
              </w:rPr>
              <w:t>Level 2</w:t>
            </w:r>
          </w:p>
        </w:tc>
        <w:tc>
          <w:tcPr>
            <w:tcW w:w="7759"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3 GCSEs at Grade D.</w:t>
            </w:r>
          </w:p>
        </w:tc>
      </w:tr>
      <w:tr w:rsidR="006F358A" w:rsidTr="007D3626">
        <w:trPr>
          <w:trHeight w:val="459"/>
        </w:trPr>
        <w:tc>
          <w:tcPr>
            <w:tcW w:w="1880"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b/>
                <w:szCs w:val="24"/>
              </w:rPr>
            </w:pPr>
            <w:r>
              <w:rPr>
                <w:rFonts w:asciiTheme="minorHAnsi" w:hAnsiTheme="minorHAnsi"/>
                <w:b/>
                <w:szCs w:val="24"/>
              </w:rPr>
              <w:t>GCSE</w:t>
            </w:r>
          </w:p>
        </w:tc>
        <w:tc>
          <w:tcPr>
            <w:tcW w:w="7759"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Students without a Grade C in Maths or English are expected to attend GCSE resit classes.</w:t>
            </w:r>
          </w:p>
        </w:tc>
      </w:tr>
      <w:tr w:rsidR="006F358A" w:rsidTr="007D3626">
        <w:trPr>
          <w:trHeight w:val="540"/>
        </w:trPr>
        <w:tc>
          <w:tcPr>
            <w:tcW w:w="9639" w:type="dxa"/>
            <w:gridSpan w:val="2"/>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NB.  There may be unusual circumstances when a student is allowed to begin AS Level courses without the minimum entry requirements.</w:t>
            </w:r>
          </w:p>
        </w:tc>
      </w:tr>
    </w:tbl>
    <w:p w:rsidR="006F358A" w:rsidRDefault="006F358A" w:rsidP="006F358A">
      <w:pPr>
        <w:rPr>
          <w:rFonts w:asciiTheme="minorHAnsi" w:hAnsiTheme="minorHAnsi"/>
          <w:b/>
          <w:szCs w:val="24"/>
          <w:u w:val="single"/>
        </w:rPr>
      </w:pPr>
    </w:p>
    <w:p w:rsidR="006F358A" w:rsidRDefault="006F358A" w:rsidP="006F358A">
      <w:pPr>
        <w:ind w:right="-261"/>
        <w:rPr>
          <w:rFonts w:asciiTheme="minorHAnsi" w:hAnsiTheme="minorHAnsi" w:cs="Arial"/>
          <w:szCs w:val="24"/>
        </w:rPr>
      </w:pPr>
    </w:p>
    <w:p w:rsidR="006F358A" w:rsidRDefault="006F358A" w:rsidP="006F358A">
      <w:pPr>
        <w:rPr>
          <w:rFonts w:asciiTheme="minorHAnsi" w:hAnsiTheme="minorHAnsi"/>
          <w:b/>
          <w:szCs w:val="24"/>
        </w:rPr>
      </w:pPr>
      <w:r>
        <w:rPr>
          <w:rFonts w:asciiTheme="minorHAnsi" w:hAnsiTheme="minorHAnsi"/>
          <w:b/>
          <w:szCs w:val="24"/>
        </w:rPr>
        <w:t>01110 – Carnforth High School</w:t>
      </w:r>
    </w:p>
    <w:p w:rsidR="006F358A" w:rsidRDefault="006F358A" w:rsidP="006F358A">
      <w:pPr>
        <w:pStyle w:val="NoSpacing"/>
        <w:rPr>
          <w:rFonts w:asciiTheme="minorHAnsi" w:hAnsiTheme="minorHAnsi"/>
          <w:szCs w:val="24"/>
        </w:rPr>
      </w:pPr>
    </w:p>
    <w:p w:rsidR="006F358A" w:rsidRDefault="006F358A" w:rsidP="006F358A">
      <w:pPr>
        <w:pStyle w:val="NoSpacing"/>
        <w:rPr>
          <w:rFonts w:asciiTheme="minorHAnsi" w:hAnsiTheme="minorHAnsi"/>
          <w:szCs w:val="24"/>
        </w:rPr>
      </w:pPr>
      <w:r>
        <w:rPr>
          <w:rFonts w:asciiTheme="minorHAnsi" w:hAnsiTheme="minorHAnsi"/>
          <w:szCs w:val="24"/>
        </w:rPr>
        <w:t>The general requirements for admission into Year 12 are as follows:</w:t>
      </w:r>
    </w:p>
    <w:p w:rsidR="006F358A" w:rsidRDefault="006F358A" w:rsidP="006F358A">
      <w:pPr>
        <w:pStyle w:val="NoSpacing"/>
        <w:rPr>
          <w:rFonts w:asciiTheme="minorHAnsi" w:hAnsiTheme="minorHAnsi"/>
          <w:szCs w:val="24"/>
        </w:rPr>
      </w:pPr>
    </w:p>
    <w:p w:rsidR="006F358A" w:rsidRDefault="006F358A" w:rsidP="006F358A">
      <w:pPr>
        <w:pStyle w:val="NoSpacing"/>
        <w:rPr>
          <w:rFonts w:asciiTheme="minorHAnsi" w:hAnsiTheme="minorHAnsi"/>
          <w:szCs w:val="24"/>
        </w:rPr>
      </w:pPr>
      <w:r>
        <w:rPr>
          <w:rFonts w:asciiTheme="minorHAnsi" w:hAnsiTheme="minorHAnsi"/>
          <w:szCs w:val="24"/>
        </w:rPr>
        <w:t>5 GCSE (or equivalent) at A*- C</w:t>
      </w:r>
    </w:p>
    <w:p w:rsidR="006F358A" w:rsidRDefault="006F358A" w:rsidP="006F358A">
      <w:pPr>
        <w:pStyle w:val="NoSpacing"/>
        <w:rPr>
          <w:rFonts w:asciiTheme="minorHAnsi" w:hAnsiTheme="minorHAnsi"/>
          <w:szCs w:val="24"/>
        </w:rPr>
      </w:pPr>
      <w:r>
        <w:rPr>
          <w:rFonts w:asciiTheme="minorHAnsi" w:hAnsiTheme="minorHAnsi"/>
          <w:szCs w:val="24"/>
        </w:rPr>
        <w:t>General expectation of Grade B in subjects being studied at AS/A2 – but others considered on individual Merit</w:t>
      </w:r>
    </w:p>
    <w:p w:rsidR="006F358A" w:rsidRDefault="006F358A" w:rsidP="006F358A">
      <w:pPr>
        <w:pStyle w:val="NoSpacing"/>
        <w:rPr>
          <w:rFonts w:asciiTheme="minorHAnsi" w:hAnsiTheme="minorHAnsi"/>
          <w:szCs w:val="24"/>
        </w:rPr>
      </w:pPr>
    </w:p>
    <w:p w:rsidR="006F358A" w:rsidRDefault="006F358A" w:rsidP="006F358A">
      <w:pPr>
        <w:pStyle w:val="NoSpacing"/>
        <w:rPr>
          <w:rFonts w:asciiTheme="minorHAnsi" w:hAnsiTheme="minorHAnsi"/>
          <w:szCs w:val="24"/>
        </w:rPr>
      </w:pPr>
      <w:r>
        <w:rPr>
          <w:rFonts w:asciiTheme="minorHAnsi" w:hAnsiTheme="minorHAnsi"/>
          <w:szCs w:val="24"/>
        </w:rPr>
        <w:lastRenderedPageBreak/>
        <w:t>Specific course entry requirements will therefore vary and be agreed at interview.  These necessarily vary with the blend of courses applied for but in general:</w:t>
      </w:r>
    </w:p>
    <w:tbl>
      <w:tblPr>
        <w:tblW w:w="9639"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CellMar>
          <w:left w:w="0" w:type="dxa"/>
          <w:right w:w="0" w:type="dxa"/>
        </w:tblCellMar>
        <w:tblLook w:val="04A0" w:firstRow="1" w:lastRow="0" w:firstColumn="1" w:lastColumn="0" w:noHBand="0" w:noVBand="1"/>
      </w:tblPr>
      <w:tblGrid>
        <w:gridCol w:w="2365"/>
        <w:gridCol w:w="7274"/>
      </w:tblGrid>
      <w:tr w:rsidR="006F358A" w:rsidTr="007D3626">
        <w:trPr>
          <w:trHeight w:val="591"/>
        </w:trPr>
        <w:tc>
          <w:tcPr>
            <w:tcW w:w="2578"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shd w:val="clear" w:color="auto" w:fill="EDEDED" w:themeFill="accent3" w:themeFillTint="33"/>
            <w:tcMar>
              <w:top w:w="58" w:type="dxa"/>
              <w:left w:w="58" w:type="dxa"/>
              <w:bottom w:w="58" w:type="dxa"/>
              <w:right w:w="58" w:type="dxa"/>
            </w:tcMar>
            <w:vAlign w:val="center"/>
            <w:hideMark/>
          </w:tcPr>
          <w:p w:rsidR="006F358A" w:rsidRDefault="006F358A" w:rsidP="007D3626">
            <w:pPr>
              <w:pStyle w:val="NoSpacing"/>
              <w:rPr>
                <w:rFonts w:asciiTheme="minorHAnsi" w:hAnsiTheme="minorHAnsi"/>
                <w:b/>
                <w:bCs/>
                <w:szCs w:val="24"/>
              </w:rPr>
            </w:pPr>
            <w:r>
              <w:rPr>
                <w:noProof/>
                <w:lang w:eastAsia="en-GB"/>
              </w:rPr>
              <mc:AlternateContent>
                <mc:Choice Requires="wps">
                  <w:drawing>
                    <wp:anchor distT="36576" distB="36576" distL="36576" distR="36576" simplePos="0" relativeHeight="251661312" behindDoc="0" locked="0" layoutInCell="1" allowOverlap="1" wp14:anchorId="36CF90A1" wp14:editId="53EC3DBD">
                      <wp:simplePos x="0" y="0"/>
                      <wp:positionH relativeFrom="column">
                        <wp:posOffset>-109552740</wp:posOffset>
                      </wp:positionH>
                      <wp:positionV relativeFrom="paragraph">
                        <wp:posOffset>-105861485</wp:posOffset>
                      </wp:positionV>
                      <wp:extent cx="4175760" cy="2703830"/>
                      <wp:effectExtent l="0" t="0" r="1524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41C679F9" id="Rectangle 4" o:spid="_x0000_s1026" style="position:absolute;margin-left:-8626.2pt;margin-top:-8335.55pt;width:328.8pt;height:21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" filled="f" stroked="f" insetpen="t">
                      <v:shadow color="#ccc"/>
                      <o:lock v:ext="edit" shapetype="t"/>
                      <v:textbox inset="0,0,0,0"/>
                    </v:rect>
                  </w:pict>
                </mc:Fallback>
              </mc:AlternateContent>
            </w:r>
            <w:r>
              <w:rPr>
                <w:rFonts w:asciiTheme="minorHAnsi" w:hAnsiTheme="minorHAnsi"/>
                <w:b/>
                <w:bCs/>
                <w:szCs w:val="24"/>
              </w:rPr>
              <w:t>Course</w:t>
            </w:r>
          </w:p>
        </w:tc>
        <w:tc>
          <w:tcPr>
            <w:tcW w:w="8112"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shd w:val="clear" w:color="auto" w:fill="EDEDED" w:themeFill="accent3" w:themeFillTint="33"/>
            <w:tcMar>
              <w:top w:w="58" w:type="dxa"/>
              <w:left w:w="58" w:type="dxa"/>
              <w:bottom w:w="58" w:type="dxa"/>
              <w:right w:w="58" w:type="dxa"/>
            </w:tcMar>
            <w:vAlign w:val="center"/>
            <w:hideMark/>
          </w:tcPr>
          <w:p w:rsidR="006F358A" w:rsidRDefault="006F358A" w:rsidP="007D3626">
            <w:pPr>
              <w:pStyle w:val="NoSpacing"/>
              <w:rPr>
                <w:rFonts w:asciiTheme="minorHAnsi" w:hAnsiTheme="minorHAnsi"/>
                <w:b/>
                <w:bCs/>
                <w:szCs w:val="24"/>
              </w:rPr>
            </w:pPr>
            <w:r>
              <w:rPr>
                <w:rFonts w:asciiTheme="minorHAnsi" w:hAnsiTheme="minorHAnsi"/>
                <w:b/>
                <w:bCs/>
                <w:szCs w:val="24"/>
              </w:rPr>
              <w:t>Basic Requirement</w:t>
            </w:r>
          </w:p>
        </w:tc>
      </w:tr>
      <w:tr w:rsidR="006F358A" w:rsidTr="007D3626">
        <w:trPr>
          <w:trHeight w:val="546"/>
        </w:trPr>
        <w:tc>
          <w:tcPr>
            <w:tcW w:w="2578" w:type="dxa"/>
            <w:tcBorders>
              <w:top w:val="single" w:sz="8" w:space="0" w:color="525252" w:themeColor="accent3" w:themeShade="80"/>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b/>
                <w:szCs w:val="24"/>
              </w:rPr>
            </w:pPr>
            <w:r>
              <w:rPr>
                <w:rFonts w:asciiTheme="minorHAnsi" w:hAnsiTheme="minorHAnsi"/>
                <w:b/>
                <w:szCs w:val="24"/>
              </w:rPr>
              <w:t>Level 3 Courses</w:t>
            </w:r>
          </w:p>
          <w:p w:rsidR="006F358A" w:rsidRDefault="006F358A" w:rsidP="007D3626">
            <w:pPr>
              <w:pStyle w:val="NoSpacing"/>
              <w:rPr>
                <w:rFonts w:asciiTheme="minorHAnsi" w:hAnsiTheme="minorHAnsi"/>
                <w:b/>
                <w:bCs/>
                <w:szCs w:val="24"/>
              </w:rPr>
            </w:pPr>
            <w:r>
              <w:rPr>
                <w:rFonts w:asciiTheme="minorHAnsi" w:hAnsiTheme="minorHAnsi"/>
                <w:b/>
                <w:szCs w:val="24"/>
              </w:rPr>
              <w:t>AS</w:t>
            </w:r>
          </w:p>
        </w:tc>
        <w:tc>
          <w:tcPr>
            <w:tcW w:w="8112" w:type="dxa"/>
            <w:tcBorders>
              <w:top w:val="single" w:sz="8" w:space="0" w:color="525252" w:themeColor="accent3" w:themeShade="80"/>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 xml:space="preserve">All students are expected to take 4 AS subjects though in some (rare) circumstances it may be acceptable to begin with 3.  The minimum entry requirement is 5 GCSEs at Grade C.  For students wishing to study at AS/A2 level a B in the subject will be required (unless not available at GCSE).  For other level 3 courses the expectation is for students to have achieved a grade C in that subject at GCSE where available. </w:t>
            </w:r>
          </w:p>
        </w:tc>
      </w:tr>
      <w:tr w:rsidR="006F358A" w:rsidTr="007D3626">
        <w:trPr>
          <w:trHeight w:val="508"/>
        </w:trPr>
        <w:tc>
          <w:tcPr>
            <w:tcW w:w="2578" w:type="dxa"/>
            <w:tcBorders>
              <w:top w:val="single" w:sz="8" w:space="0" w:color="403152"/>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b/>
                <w:bCs/>
                <w:szCs w:val="24"/>
              </w:rPr>
            </w:pPr>
            <w:r>
              <w:rPr>
                <w:rFonts w:asciiTheme="minorHAnsi" w:hAnsiTheme="minorHAnsi"/>
                <w:b/>
                <w:bCs/>
                <w:szCs w:val="24"/>
              </w:rPr>
              <w:t>Level 2</w:t>
            </w:r>
          </w:p>
        </w:tc>
        <w:tc>
          <w:tcPr>
            <w:tcW w:w="8112" w:type="dxa"/>
            <w:tcBorders>
              <w:top w:val="single" w:sz="8" w:space="0" w:color="403152"/>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Entry onto level 2 courses will be granted on individual merit following discussion with admissions staff.</w:t>
            </w:r>
          </w:p>
        </w:tc>
      </w:tr>
      <w:tr w:rsidR="006F358A" w:rsidTr="007D3626">
        <w:trPr>
          <w:trHeight w:val="503"/>
        </w:trPr>
        <w:tc>
          <w:tcPr>
            <w:tcW w:w="2578" w:type="dxa"/>
            <w:tcBorders>
              <w:top w:val="single" w:sz="8" w:space="0" w:color="403152"/>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b/>
                <w:bCs/>
                <w:szCs w:val="24"/>
              </w:rPr>
            </w:pPr>
            <w:r>
              <w:rPr>
                <w:rFonts w:asciiTheme="minorHAnsi" w:hAnsiTheme="minorHAnsi"/>
                <w:b/>
                <w:szCs w:val="24"/>
              </w:rPr>
              <w:t>GCSE</w:t>
            </w:r>
          </w:p>
        </w:tc>
        <w:tc>
          <w:tcPr>
            <w:tcW w:w="8112" w:type="dxa"/>
            <w:tcBorders>
              <w:top w:val="single" w:sz="8" w:space="0" w:color="403152"/>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szCs w:val="24"/>
              </w:rPr>
            </w:pPr>
            <w:r>
              <w:rPr>
                <w:rFonts w:asciiTheme="minorHAnsi" w:hAnsiTheme="minorHAnsi"/>
                <w:szCs w:val="24"/>
              </w:rPr>
              <w:t>Students without a Grade C in Maths or English are expected to attend GCSE re-sit classes.</w:t>
            </w:r>
          </w:p>
        </w:tc>
      </w:tr>
      <w:tr w:rsidR="006F358A" w:rsidTr="007D3626">
        <w:trPr>
          <w:trHeight w:val="503"/>
        </w:trPr>
        <w:tc>
          <w:tcPr>
            <w:tcW w:w="10690" w:type="dxa"/>
            <w:gridSpan w:val="2"/>
            <w:tcBorders>
              <w:top w:val="single" w:sz="8" w:space="0" w:color="403152"/>
              <w:left w:val="single" w:sz="8" w:space="0" w:color="403152"/>
              <w:bottom w:val="single" w:sz="8" w:space="0" w:color="403152"/>
              <w:right w:val="single" w:sz="8" w:space="0" w:color="403152"/>
            </w:tcBorders>
            <w:tcMar>
              <w:top w:w="58" w:type="dxa"/>
              <w:left w:w="58" w:type="dxa"/>
              <w:bottom w:w="58" w:type="dxa"/>
              <w:right w:w="58" w:type="dxa"/>
            </w:tcMar>
            <w:hideMark/>
          </w:tcPr>
          <w:p w:rsidR="006F358A" w:rsidRDefault="006F358A" w:rsidP="007D3626">
            <w:pPr>
              <w:pStyle w:val="NoSpacing"/>
              <w:rPr>
                <w:rFonts w:asciiTheme="minorHAnsi" w:hAnsiTheme="minorHAnsi"/>
                <w:b/>
                <w:szCs w:val="24"/>
              </w:rPr>
            </w:pPr>
            <w:r>
              <w:rPr>
                <w:rFonts w:asciiTheme="minorHAnsi" w:hAnsiTheme="minorHAnsi"/>
                <w:b/>
                <w:szCs w:val="24"/>
              </w:rPr>
              <w:t xml:space="preserve"> Note:</w:t>
            </w:r>
          </w:p>
          <w:p w:rsidR="006F358A" w:rsidRDefault="006F358A" w:rsidP="007D3626">
            <w:pPr>
              <w:pStyle w:val="NoSpacing"/>
              <w:rPr>
                <w:rFonts w:asciiTheme="minorHAnsi" w:hAnsiTheme="minorHAnsi"/>
                <w:szCs w:val="24"/>
              </w:rPr>
            </w:pPr>
            <w:r>
              <w:rPr>
                <w:rFonts w:asciiTheme="minorHAnsi" w:hAnsiTheme="minorHAnsi"/>
                <w:szCs w:val="24"/>
              </w:rPr>
              <w:t>There may be unusual circumstances where a student is allowed to begin AS Level courses without the minimum entry requirements.</w:t>
            </w:r>
          </w:p>
        </w:tc>
      </w:tr>
    </w:tbl>
    <w:p w:rsidR="006F358A" w:rsidRDefault="006F358A" w:rsidP="006F358A">
      <w:pPr>
        <w:rPr>
          <w:rFonts w:asciiTheme="minorHAnsi" w:hAnsiTheme="minorHAnsi"/>
          <w:b/>
          <w:szCs w:val="24"/>
        </w:rPr>
      </w:pPr>
    </w:p>
    <w:p w:rsidR="006F358A" w:rsidRDefault="006F358A" w:rsidP="006F358A">
      <w:pPr>
        <w:pStyle w:val="NoSpacing"/>
        <w:rPr>
          <w:rFonts w:asciiTheme="minorHAnsi" w:hAnsiTheme="minorHAnsi"/>
          <w:b/>
          <w:szCs w:val="24"/>
        </w:rPr>
      </w:pPr>
    </w:p>
    <w:p w:rsidR="006F358A" w:rsidRDefault="006F358A" w:rsidP="006F358A">
      <w:pPr>
        <w:ind w:right="-261"/>
        <w:rPr>
          <w:rFonts w:asciiTheme="minorHAnsi" w:hAnsiTheme="minorHAnsi" w:cs="Arial"/>
          <w:b/>
          <w:szCs w:val="24"/>
          <w:u w:val="single"/>
        </w:rPr>
      </w:pPr>
    </w:p>
    <w:p w:rsidR="006F358A" w:rsidRDefault="006F358A" w:rsidP="006F358A">
      <w:pPr>
        <w:rPr>
          <w:rFonts w:asciiTheme="minorHAnsi" w:hAnsiTheme="minorHAnsi"/>
          <w:b/>
          <w:szCs w:val="24"/>
        </w:rPr>
      </w:pPr>
      <w:r>
        <w:rPr>
          <w:rFonts w:asciiTheme="minorHAnsi" w:hAnsiTheme="minorHAnsi"/>
          <w:b/>
          <w:szCs w:val="24"/>
        </w:rPr>
        <w:t>06104 – Ashton Community Science College</w:t>
      </w:r>
    </w:p>
    <w:p w:rsidR="006F358A" w:rsidRDefault="006F358A" w:rsidP="006F358A">
      <w:pPr>
        <w:rPr>
          <w:rFonts w:asciiTheme="minorHAnsi" w:hAnsiTheme="minorHAnsi"/>
          <w:b/>
          <w:szCs w:val="24"/>
        </w:rPr>
      </w:pPr>
    </w:p>
    <w:tbl>
      <w:tblPr>
        <w:tblW w:w="9639" w:type="dxa"/>
        <w:tblCellMar>
          <w:left w:w="0" w:type="dxa"/>
          <w:right w:w="0" w:type="dxa"/>
        </w:tblCellMar>
        <w:tblLook w:val="04A0" w:firstRow="1" w:lastRow="0" w:firstColumn="1" w:lastColumn="0" w:noHBand="0" w:noVBand="1"/>
      </w:tblPr>
      <w:tblGrid>
        <w:gridCol w:w="3295"/>
        <w:gridCol w:w="6344"/>
      </w:tblGrid>
      <w:tr w:rsidR="006F358A" w:rsidTr="007D3626">
        <w:trPr>
          <w:trHeight w:val="414"/>
        </w:trPr>
        <w:tc>
          <w:tcPr>
            <w:tcW w:w="3658" w:type="dxa"/>
            <w:tcBorders>
              <w:top w:val="single" w:sz="4" w:space="0" w:color="auto"/>
              <w:left w:val="single" w:sz="8" w:space="0" w:color="000000"/>
              <w:bottom w:val="single" w:sz="4" w:space="0" w:color="auto"/>
              <w:right w:val="single" w:sz="8" w:space="0" w:color="000000"/>
            </w:tcBorders>
            <w:shd w:val="clear" w:color="auto" w:fill="EAF1DD"/>
            <w:tcMar>
              <w:top w:w="58" w:type="dxa"/>
              <w:left w:w="58" w:type="dxa"/>
              <w:bottom w:w="58" w:type="dxa"/>
              <w:right w:w="58" w:type="dxa"/>
            </w:tcMar>
            <w:vAlign w:val="center"/>
            <w:hideMark/>
          </w:tcPr>
          <w:p w:rsidR="006F358A" w:rsidRDefault="006F358A" w:rsidP="007D3626">
            <w:pPr>
              <w:rPr>
                <w:rFonts w:asciiTheme="minorHAnsi" w:hAnsiTheme="minorHAnsi" w:cs="Arial"/>
                <w:szCs w:val="24"/>
              </w:rPr>
            </w:pPr>
            <w:r>
              <w:rPr>
                <w:rFonts w:asciiTheme="minorHAnsi" w:hAnsiTheme="minorHAnsi" w:cs="Arial"/>
                <w:b/>
                <w:bCs/>
                <w:szCs w:val="24"/>
              </w:rPr>
              <w:t>Course</w:t>
            </w:r>
          </w:p>
        </w:tc>
        <w:tc>
          <w:tcPr>
            <w:tcW w:w="7173" w:type="dxa"/>
            <w:tcBorders>
              <w:top w:val="single" w:sz="4" w:space="0" w:color="auto"/>
              <w:left w:val="nil"/>
              <w:bottom w:val="single" w:sz="4" w:space="0" w:color="auto"/>
              <w:right w:val="single" w:sz="8" w:space="0" w:color="000000"/>
            </w:tcBorders>
            <w:shd w:val="clear" w:color="auto" w:fill="EAF1DD"/>
            <w:tcMar>
              <w:top w:w="58" w:type="dxa"/>
              <w:left w:w="58" w:type="dxa"/>
              <w:bottom w:w="58" w:type="dxa"/>
              <w:right w:w="58" w:type="dxa"/>
            </w:tcMar>
            <w:vAlign w:val="center"/>
            <w:hideMark/>
          </w:tcPr>
          <w:p w:rsidR="006F358A" w:rsidRDefault="006F358A" w:rsidP="007D3626">
            <w:pPr>
              <w:rPr>
                <w:rFonts w:asciiTheme="minorHAnsi" w:hAnsiTheme="minorHAnsi" w:cs="Arial"/>
                <w:szCs w:val="24"/>
              </w:rPr>
            </w:pPr>
            <w:r>
              <w:rPr>
                <w:rFonts w:asciiTheme="minorHAnsi" w:hAnsiTheme="minorHAnsi" w:cs="Arial"/>
                <w:b/>
                <w:bCs/>
                <w:szCs w:val="24"/>
              </w:rPr>
              <w:t>Requirement Basic</w:t>
            </w:r>
          </w:p>
        </w:tc>
      </w:tr>
      <w:tr w:rsidR="006F358A" w:rsidTr="007D3626">
        <w:trPr>
          <w:trHeight w:val="454"/>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6F358A" w:rsidRDefault="006F358A" w:rsidP="007D3626">
            <w:pPr>
              <w:spacing w:before="60" w:after="60"/>
              <w:rPr>
                <w:rFonts w:asciiTheme="minorHAnsi" w:hAnsiTheme="minorHAnsi" w:cs="Arial"/>
                <w:b/>
                <w:bCs/>
                <w:szCs w:val="24"/>
              </w:rPr>
            </w:pPr>
            <w:r>
              <w:rPr>
                <w:rFonts w:asciiTheme="minorHAnsi" w:hAnsiTheme="minorHAnsi" w:cs="Arial"/>
                <w:b/>
                <w:bCs/>
                <w:szCs w:val="24"/>
              </w:rPr>
              <w:t>Level 2 BTEC and</w:t>
            </w:r>
          </w:p>
          <w:p w:rsidR="006F358A" w:rsidRDefault="006F358A" w:rsidP="007D3626">
            <w:pPr>
              <w:spacing w:before="60" w:after="60"/>
              <w:rPr>
                <w:rFonts w:asciiTheme="minorHAnsi" w:hAnsiTheme="minorHAnsi" w:cs="Arial"/>
                <w:b/>
                <w:szCs w:val="24"/>
              </w:rPr>
            </w:pPr>
            <w:r>
              <w:rPr>
                <w:rFonts w:asciiTheme="minorHAnsi" w:hAnsiTheme="minorHAnsi" w:cs="Arial"/>
                <w:b/>
                <w:bCs/>
                <w:szCs w:val="24"/>
              </w:rPr>
              <w:t>Vocational Courses</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6F358A" w:rsidRDefault="006F358A" w:rsidP="007D3626">
            <w:pPr>
              <w:spacing w:before="60" w:after="60"/>
              <w:rPr>
                <w:rFonts w:asciiTheme="minorHAnsi" w:hAnsiTheme="minorHAnsi" w:cs="Arial"/>
                <w:szCs w:val="24"/>
              </w:rPr>
            </w:pPr>
            <w:r>
              <w:rPr>
                <w:rFonts w:asciiTheme="minorHAnsi" w:hAnsiTheme="minorHAnsi" w:cs="Arial"/>
                <w:szCs w:val="24"/>
              </w:rPr>
              <w:t>L1 English and Maths at grade E or above. L1 qualification in related course preferable  Reference and interview</w:t>
            </w:r>
          </w:p>
        </w:tc>
      </w:tr>
      <w:tr w:rsidR="006F358A" w:rsidTr="007D3626">
        <w:trPr>
          <w:trHeight w:val="332"/>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6F358A" w:rsidRDefault="006F358A" w:rsidP="007D3626">
            <w:pPr>
              <w:spacing w:before="60" w:after="60"/>
              <w:rPr>
                <w:rFonts w:asciiTheme="minorHAnsi" w:hAnsiTheme="minorHAnsi" w:cs="Arial"/>
                <w:b/>
                <w:bCs/>
                <w:szCs w:val="24"/>
              </w:rPr>
            </w:pPr>
            <w:r>
              <w:rPr>
                <w:rFonts w:asciiTheme="minorHAnsi" w:hAnsiTheme="minorHAnsi" w:cs="Arial"/>
                <w:b/>
                <w:bCs/>
                <w:szCs w:val="24"/>
              </w:rPr>
              <w:t xml:space="preserve">Level 3 BTEC and </w:t>
            </w:r>
          </w:p>
          <w:p w:rsidR="006F358A" w:rsidRDefault="006F358A" w:rsidP="007D3626">
            <w:pPr>
              <w:spacing w:before="60" w:after="60"/>
              <w:rPr>
                <w:rFonts w:asciiTheme="minorHAnsi" w:hAnsiTheme="minorHAnsi" w:cs="Arial"/>
                <w:b/>
                <w:szCs w:val="24"/>
              </w:rPr>
            </w:pPr>
            <w:r>
              <w:rPr>
                <w:rFonts w:asciiTheme="minorHAnsi" w:hAnsiTheme="minorHAnsi" w:cs="Arial"/>
                <w:b/>
                <w:bCs/>
                <w:szCs w:val="24"/>
              </w:rPr>
              <w:t>Vocational Courses</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6F358A" w:rsidRDefault="006F358A" w:rsidP="007D3626">
            <w:pPr>
              <w:spacing w:before="60" w:after="60"/>
              <w:rPr>
                <w:rFonts w:asciiTheme="minorHAnsi" w:hAnsiTheme="minorHAnsi" w:cs="Arial"/>
                <w:szCs w:val="24"/>
              </w:rPr>
            </w:pPr>
            <w:r>
              <w:rPr>
                <w:rFonts w:asciiTheme="minorHAnsi" w:hAnsiTheme="minorHAnsi" w:cs="Arial"/>
                <w:szCs w:val="24"/>
              </w:rPr>
              <w:t>L2 qualification in relevant subject.  4 Grade C GCSEs or equivalent.</w:t>
            </w:r>
          </w:p>
          <w:p w:rsidR="006F358A" w:rsidRDefault="006F358A" w:rsidP="007D3626">
            <w:pPr>
              <w:spacing w:before="60" w:after="60"/>
              <w:rPr>
                <w:rFonts w:asciiTheme="minorHAnsi" w:hAnsiTheme="minorHAnsi" w:cs="Arial"/>
                <w:szCs w:val="24"/>
              </w:rPr>
            </w:pPr>
            <w:r>
              <w:rPr>
                <w:rFonts w:asciiTheme="minorHAnsi" w:hAnsiTheme="minorHAnsi" w:cs="Arial"/>
                <w:szCs w:val="24"/>
              </w:rPr>
              <w:t>L2 English and Maths preferable.    Reference and Interview.</w:t>
            </w:r>
          </w:p>
        </w:tc>
      </w:tr>
      <w:tr w:rsidR="006F358A" w:rsidTr="007D3626">
        <w:trPr>
          <w:trHeight w:val="332"/>
        </w:trPr>
        <w:tc>
          <w:tcPr>
            <w:tcW w:w="3658"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6F358A" w:rsidRDefault="006F358A" w:rsidP="007D3626">
            <w:pPr>
              <w:spacing w:before="60" w:after="60"/>
              <w:rPr>
                <w:rFonts w:asciiTheme="minorHAnsi" w:hAnsiTheme="minorHAnsi" w:cs="Arial"/>
                <w:b/>
                <w:bCs/>
                <w:szCs w:val="24"/>
              </w:rPr>
            </w:pPr>
            <w:r>
              <w:rPr>
                <w:rFonts w:asciiTheme="minorHAnsi" w:hAnsiTheme="minorHAnsi" w:cs="Arial"/>
                <w:b/>
                <w:bCs/>
                <w:szCs w:val="24"/>
              </w:rPr>
              <w:t>GCSE</w:t>
            </w:r>
          </w:p>
        </w:tc>
        <w:tc>
          <w:tcPr>
            <w:tcW w:w="7173"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6F358A" w:rsidRDefault="006F358A" w:rsidP="007D3626">
            <w:pPr>
              <w:spacing w:before="60" w:after="60"/>
              <w:rPr>
                <w:rFonts w:asciiTheme="minorHAnsi" w:hAnsiTheme="minorHAnsi" w:cs="Arial"/>
                <w:szCs w:val="24"/>
              </w:rPr>
            </w:pPr>
            <w:r>
              <w:rPr>
                <w:rFonts w:asciiTheme="minorHAnsi" w:hAnsiTheme="minorHAnsi" w:cs="Arial"/>
                <w:szCs w:val="24"/>
              </w:rPr>
              <w:t>Students without a Grade C in maths or English are expected to attend GCSE re-sit classes.</w:t>
            </w:r>
          </w:p>
        </w:tc>
      </w:tr>
    </w:tbl>
    <w:p w:rsidR="006F358A" w:rsidRDefault="006F358A" w:rsidP="006F358A">
      <w:pPr>
        <w:ind w:right="-261"/>
        <w:rPr>
          <w:rFonts w:asciiTheme="minorHAnsi" w:hAnsiTheme="minorHAnsi" w:cs="Arial"/>
          <w:b/>
          <w:szCs w:val="24"/>
          <w:u w:val="single"/>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r>
        <w:rPr>
          <w:rFonts w:asciiTheme="minorHAnsi" w:hAnsiTheme="minorHAnsi"/>
          <w:b/>
          <w:szCs w:val="24"/>
        </w:rPr>
        <w:t>08115 – The Sixth Form College at Ormskirk School</w:t>
      </w:r>
    </w:p>
    <w:p w:rsidR="006F358A" w:rsidRDefault="006F358A" w:rsidP="006F358A">
      <w:pPr>
        <w:rPr>
          <w:rFonts w:asciiTheme="minorHAnsi" w:hAnsiTheme="minorHAnsi"/>
          <w:b/>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4A0" w:firstRow="1" w:lastRow="0" w:firstColumn="1" w:lastColumn="0" w:noHBand="0" w:noVBand="1"/>
      </w:tblPr>
      <w:tblGrid>
        <w:gridCol w:w="3263"/>
        <w:gridCol w:w="6376"/>
      </w:tblGrid>
      <w:tr w:rsidR="006F358A" w:rsidTr="007D3626">
        <w:trPr>
          <w:trHeight w:val="591"/>
        </w:trPr>
        <w:tc>
          <w:tcPr>
            <w:tcW w:w="3602"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Course</w:t>
            </w:r>
          </w:p>
        </w:tc>
        <w:tc>
          <w:tcPr>
            <w:tcW w:w="7088"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Requirement  Basic</w:t>
            </w:r>
          </w:p>
        </w:tc>
      </w:tr>
      <w:tr w:rsidR="006F358A" w:rsidTr="007D3626">
        <w:trPr>
          <w:trHeight w:val="546"/>
        </w:trPr>
        <w:tc>
          <w:tcPr>
            <w:tcW w:w="3602"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widowControl w:val="0"/>
              <w:ind w:left="113" w:right="113"/>
              <w:rPr>
                <w:rFonts w:asciiTheme="minorHAnsi" w:hAnsiTheme="minorHAnsi" w:cs="Arial"/>
                <w:b/>
                <w:bCs/>
                <w:szCs w:val="24"/>
              </w:rPr>
            </w:pPr>
            <w:r>
              <w:rPr>
                <w:rFonts w:asciiTheme="minorHAnsi" w:hAnsiTheme="minorHAnsi" w:cs="Arial"/>
                <w:b/>
                <w:bCs/>
                <w:szCs w:val="24"/>
              </w:rPr>
              <w:t>To study 4 AS Levels</w:t>
            </w:r>
          </w:p>
        </w:tc>
        <w:tc>
          <w:tcPr>
            <w:tcW w:w="7088"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tcPr>
          <w:p w:rsidR="006F358A" w:rsidRDefault="006F358A" w:rsidP="007D3626">
            <w:pPr>
              <w:ind w:left="113" w:right="113"/>
              <w:rPr>
                <w:rFonts w:asciiTheme="minorHAnsi" w:hAnsiTheme="minorHAnsi" w:cs="Arial"/>
                <w:szCs w:val="24"/>
              </w:rPr>
            </w:pPr>
            <w:r>
              <w:rPr>
                <w:rFonts w:asciiTheme="minorHAnsi" w:hAnsiTheme="minorHAnsi" w:cs="Arial"/>
                <w:szCs w:val="24"/>
              </w:rPr>
              <w:t xml:space="preserve">At least 4 GSCEs at Grade B or above (or equivalent).  </w:t>
            </w:r>
          </w:p>
          <w:p w:rsidR="006F358A" w:rsidRDefault="006F358A" w:rsidP="007D3626">
            <w:pPr>
              <w:ind w:left="113" w:right="113"/>
              <w:rPr>
                <w:rFonts w:asciiTheme="minorHAnsi" w:hAnsiTheme="minorHAnsi" w:cs="Arial"/>
                <w:szCs w:val="24"/>
              </w:rPr>
            </w:pPr>
          </w:p>
        </w:tc>
      </w:tr>
      <w:tr w:rsidR="006F358A" w:rsidTr="007D3626">
        <w:trPr>
          <w:trHeight w:val="503"/>
        </w:trPr>
        <w:tc>
          <w:tcPr>
            <w:tcW w:w="3602"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widowControl w:val="0"/>
              <w:ind w:left="113" w:right="113"/>
              <w:rPr>
                <w:rFonts w:asciiTheme="minorHAnsi" w:hAnsiTheme="minorHAnsi" w:cs="Arial"/>
                <w:b/>
                <w:bCs/>
                <w:szCs w:val="24"/>
              </w:rPr>
            </w:pPr>
            <w:r>
              <w:rPr>
                <w:rFonts w:asciiTheme="minorHAnsi" w:hAnsiTheme="minorHAnsi" w:cs="Arial"/>
                <w:b/>
                <w:bCs/>
                <w:szCs w:val="24"/>
              </w:rPr>
              <w:t>To study BTEC level 3</w:t>
            </w:r>
          </w:p>
        </w:tc>
        <w:tc>
          <w:tcPr>
            <w:tcW w:w="7088"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ind w:left="113" w:right="113"/>
              <w:rPr>
                <w:rFonts w:asciiTheme="minorHAnsi" w:hAnsiTheme="minorHAnsi" w:cs="Arial"/>
                <w:szCs w:val="24"/>
              </w:rPr>
            </w:pPr>
            <w:r>
              <w:rPr>
                <w:rFonts w:asciiTheme="minorHAnsi" w:hAnsiTheme="minorHAnsi" w:cs="Arial"/>
                <w:szCs w:val="24"/>
              </w:rPr>
              <w:t>At least 5 GCSEs at Grade C or above (or equivalent).</w:t>
            </w:r>
          </w:p>
        </w:tc>
      </w:tr>
    </w:tbl>
    <w:p w:rsidR="006F358A" w:rsidRDefault="006F358A" w:rsidP="006F358A">
      <w:pPr>
        <w:ind w:right="-261"/>
        <w:rPr>
          <w:rFonts w:asciiTheme="minorHAnsi" w:hAnsiTheme="minorHAnsi" w:cs="Arial"/>
          <w:b/>
          <w:szCs w:val="24"/>
        </w:rPr>
      </w:pPr>
    </w:p>
    <w:p w:rsidR="006F358A" w:rsidRDefault="006F358A" w:rsidP="006F358A">
      <w:pPr>
        <w:ind w:right="-261"/>
        <w:rPr>
          <w:rFonts w:asciiTheme="minorHAnsi" w:hAnsiTheme="minorHAnsi" w:cs="Arial"/>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r>
        <w:rPr>
          <w:rFonts w:asciiTheme="minorHAnsi" w:hAnsiTheme="minorHAnsi"/>
          <w:b/>
          <w:szCs w:val="24"/>
        </w:rPr>
        <w:t>12115 – Thomas Whitham Sixth Form</w:t>
      </w:r>
    </w:p>
    <w:p w:rsidR="006F358A" w:rsidRDefault="006F358A" w:rsidP="006F358A">
      <w:pPr>
        <w:rPr>
          <w:rFonts w:asciiTheme="minorHAnsi" w:hAnsiTheme="minorHAnsi"/>
          <w:b/>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4A0" w:firstRow="1" w:lastRow="0" w:firstColumn="1" w:lastColumn="0" w:noHBand="0" w:noVBand="1"/>
      </w:tblPr>
      <w:tblGrid>
        <w:gridCol w:w="1915"/>
        <w:gridCol w:w="7724"/>
      </w:tblGrid>
      <w:tr w:rsidR="006F358A" w:rsidTr="007D3626">
        <w:trPr>
          <w:trHeight w:val="591"/>
        </w:trPr>
        <w:tc>
          <w:tcPr>
            <w:tcW w:w="2043"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lastRenderedPageBreak/>
              <w:t>Course</w:t>
            </w:r>
          </w:p>
        </w:tc>
        <w:tc>
          <w:tcPr>
            <w:tcW w:w="8647" w:type="dxa"/>
            <w:tcBorders>
              <w:top w:val="single" w:sz="8" w:space="0" w:color="4F6228"/>
              <w:left w:val="single" w:sz="8" w:space="0" w:color="4F6228"/>
              <w:bottom w:val="single" w:sz="8" w:space="0" w:color="4F6228"/>
              <w:right w:val="single" w:sz="8" w:space="0" w:color="4F6228"/>
            </w:tcBorders>
            <w:shd w:val="clear" w:color="auto" w:fill="EAF1DD"/>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Requirement  Basic</w:t>
            </w:r>
          </w:p>
        </w:tc>
      </w:tr>
      <w:tr w:rsidR="006F358A" w:rsidTr="007D3626">
        <w:trPr>
          <w:trHeight w:val="546"/>
        </w:trPr>
        <w:tc>
          <w:tcPr>
            <w:tcW w:w="2043"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hideMark/>
          </w:tcPr>
          <w:p w:rsidR="006F358A" w:rsidRDefault="006F358A" w:rsidP="007D3626">
            <w:pPr>
              <w:widowControl w:val="0"/>
              <w:ind w:left="113" w:right="113"/>
              <w:rPr>
                <w:rFonts w:asciiTheme="minorHAnsi" w:hAnsiTheme="minorHAnsi" w:cs="Arial"/>
                <w:b/>
                <w:bCs/>
                <w:szCs w:val="24"/>
              </w:rPr>
            </w:pPr>
            <w:r>
              <w:rPr>
                <w:rFonts w:asciiTheme="minorHAnsi" w:hAnsiTheme="minorHAnsi" w:cs="Arial"/>
                <w:b/>
                <w:bCs/>
                <w:szCs w:val="24"/>
              </w:rPr>
              <w:t>Level Three</w:t>
            </w:r>
          </w:p>
          <w:p w:rsidR="006F358A" w:rsidRDefault="006F358A" w:rsidP="007D3626">
            <w:pPr>
              <w:widowControl w:val="0"/>
              <w:ind w:left="113" w:right="113"/>
              <w:rPr>
                <w:rFonts w:asciiTheme="minorHAnsi" w:hAnsiTheme="minorHAnsi" w:cs="Arial"/>
                <w:b/>
                <w:bCs/>
                <w:szCs w:val="24"/>
              </w:rPr>
            </w:pPr>
            <w:r>
              <w:rPr>
                <w:rFonts w:asciiTheme="minorHAnsi" w:hAnsiTheme="minorHAnsi" w:cs="Arial"/>
                <w:b/>
                <w:bCs/>
                <w:szCs w:val="24"/>
              </w:rPr>
              <w:t>Courses</w:t>
            </w:r>
          </w:p>
        </w:tc>
        <w:tc>
          <w:tcPr>
            <w:tcW w:w="8647" w:type="dxa"/>
            <w:tcBorders>
              <w:top w:val="single" w:sz="8" w:space="0" w:color="4F6228"/>
              <w:left w:val="single" w:sz="8" w:space="0" w:color="4F6228"/>
              <w:bottom w:val="single" w:sz="8" w:space="0" w:color="4F6228"/>
              <w:right w:val="single" w:sz="8" w:space="0" w:color="4F6228"/>
            </w:tcBorders>
            <w:tcMar>
              <w:top w:w="58" w:type="dxa"/>
              <w:left w:w="58" w:type="dxa"/>
              <w:bottom w:w="58" w:type="dxa"/>
              <w:right w:w="58" w:type="dxa"/>
            </w:tcMar>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In order to be successful on a Level Three course programme it is advisable in Year 11 to achieve the highest GCSE grades possible (or their equivalent).</w:t>
            </w:r>
          </w:p>
          <w:p w:rsidR="006F358A" w:rsidRDefault="006F358A" w:rsidP="007D3626">
            <w:pPr>
              <w:widowControl w:val="0"/>
              <w:ind w:left="113" w:right="113"/>
              <w:rPr>
                <w:rFonts w:asciiTheme="minorHAnsi" w:hAnsiTheme="minorHAnsi" w:cs="Arial"/>
                <w:szCs w:val="24"/>
              </w:rPr>
            </w:pPr>
          </w:p>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The minimum requirement for progression on to a Level Three course programme is at least five grade Cs or better at GCSE or its equivalent.  To guarantee your place these should include a grade C in English Language and Mathematics.  As you will notice from the individual course information, many subjects will require at least a grade B in a particular area.  We believe it is important to look at each individual case but of course successful progression must be a priority for all concerned.</w:t>
            </w:r>
          </w:p>
        </w:tc>
      </w:tr>
    </w:tbl>
    <w:p w:rsidR="006F358A" w:rsidRDefault="006F358A" w:rsidP="006F358A">
      <w:pPr>
        <w:rPr>
          <w:rFonts w:asciiTheme="minorHAnsi" w:hAnsiTheme="minorHAnsi" w:cs="Arial"/>
          <w:b/>
          <w:bCs/>
          <w:szCs w:val="24"/>
          <w:u w:val="single"/>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r>
        <w:rPr>
          <w:rFonts w:asciiTheme="minorHAnsi" w:hAnsiTheme="minorHAnsi"/>
          <w:b/>
          <w:szCs w:val="24"/>
        </w:rPr>
        <w:t>14101 – Alder Grange Community &amp; Technology School Sixth Form</w:t>
      </w:r>
    </w:p>
    <w:p w:rsidR="006F358A" w:rsidRDefault="006F358A" w:rsidP="006F358A">
      <w:pPr>
        <w:rPr>
          <w:rFonts w:asciiTheme="minorHAnsi" w:hAnsiTheme="minorHAnsi"/>
          <w:b/>
          <w:szCs w:val="24"/>
        </w:rPr>
      </w:pPr>
    </w:p>
    <w:p w:rsidR="006F358A" w:rsidRDefault="006F358A" w:rsidP="006F358A">
      <w:pPr>
        <w:rPr>
          <w:rFonts w:asciiTheme="minorHAnsi" w:hAnsiTheme="minorHAnsi" w:cs="Arial"/>
          <w:szCs w:val="24"/>
        </w:rPr>
      </w:pPr>
      <w:r>
        <w:rPr>
          <w:rFonts w:asciiTheme="minorHAnsi" w:hAnsiTheme="minorHAnsi" w:cs="Arial"/>
          <w:szCs w:val="24"/>
        </w:rPr>
        <w:t xml:space="preserve">Alder Grange is designed to cater for students from a wide range of abilities, offering a blend of courses mainly at level 3, and some level 2 including </w:t>
      </w:r>
      <w:proofErr w:type="gramStart"/>
      <w:r>
        <w:rPr>
          <w:rFonts w:asciiTheme="minorHAnsi" w:hAnsiTheme="minorHAnsi" w:cs="Arial"/>
          <w:szCs w:val="24"/>
        </w:rPr>
        <w:t>A</w:t>
      </w:r>
      <w:proofErr w:type="gramEnd"/>
      <w:r>
        <w:rPr>
          <w:rFonts w:asciiTheme="minorHAnsi" w:hAnsiTheme="minorHAnsi" w:cs="Arial"/>
          <w:szCs w:val="24"/>
        </w:rPr>
        <w:t xml:space="preserve"> level and BTEC.  The fundamental admission requirement is a preparedness to sign, and to follow the Student Charter (a series of commitments regarding attendance, conduct, progress and success).</w:t>
      </w:r>
    </w:p>
    <w:p w:rsidR="006F358A" w:rsidRDefault="006F358A" w:rsidP="006F358A">
      <w:pPr>
        <w:rPr>
          <w:rFonts w:asciiTheme="minorHAnsi" w:hAnsiTheme="minorHAnsi" w:cs="Arial"/>
          <w:szCs w:val="24"/>
        </w:rPr>
      </w:pPr>
    </w:p>
    <w:p w:rsidR="006F358A" w:rsidRDefault="006F358A" w:rsidP="006F358A">
      <w:pPr>
        <w:rPr>
          <w:rFonts w:asciiTheme="minorHAnsi" w:hAnsiTheme="minorHAnsi" w:cs="Arial"/>
          <w:szCs w:val="24"/>
        </w:rPr>
      </w:pPr>
      <w:r>
        <w:rPr>
          <w:rFonts w:asciiTheme="minorHAnsi" w:hAnsiTheme="minorHAnsi" w:cs="Arial"/>
          <w:szCs w:val="24"/>
        </w:rPr>
        <w:t>Specific course entry requirements will vary and be agreed at interview.  These necessarily vary with the blend of courses applied for but in general:</w:t>
      </w:r>
    </w:p>
    <w:p w:rsidR="006F358A" w:rsidRDefault="006F358A" w:rsidP="006F358A">
      <w:pPr>
        <w:rPr>
          <w:rFonts w:asciiTheme="minorHAnsi" w:hAnsiTheme="minorHAnsi" w:cs="Arial"/>
          <w:szCs w:val="24"/>
        </w:rPr>
      </w:pPr>
    </w:p>
    <w:tbl>
      <w:tblPr>
        <w:tblW w:w="9639" w:type="dxa"/>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4A0" w:firstRow="1" w:lastRow="0" w:firstColumn="1" w:lastColumn="0" w:noHBand="0" w:noVBand="1"/>
      </w:tblPr>
      <w:tblGrid>
        <w:gridCol w:w="2143"/>
        <w:gridCol w:w="7496"/>
      </w:tblGrid>
      <w:tr w:rsidR="006F358A" w:rsidTr="007D3626">
        <w:trPr>
          <w:trHeight w:val="591"/>
        </w:trPr>
        <w:tc>
          <w:tcPr>
            <w:tcW w:w="2326"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shd w:val="clear" w:color="auto" w:fill="EDEDED" w:themeFill="accent3" w:themeFillTint="33"/>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Course</w:t>
            </w:r>
          </w:p>
        </w:tc>
        <w:tc>
          <w:tcPr>
            <w:tcW w:w="8364"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shd w:val="clear" w:color="auto" w:fill="EDEDED" w:themeFill="accent3" w:themeFillTint="33"/>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Requirement  Basic</w:t>
            </w:r>
          </w:p>
        </w:tc>
      </w:tr>
      <w:tr w:rsidR="006F358A" w:rsidTr="007D3626">
        <w:trPr>
          <w:trHeight w:hRule="exact" w:val="794"/>
        </w:trPr>
        <w:tc>
          <w:tcPr>
            <w:tcW w:w="2326"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Level  2</w:t>
            </w:r>
          </w:p>
        </w:tc>
        <w:tc>
          <w:tcPr>
            <w:tcW w:w="8364"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vAlign w:val="center"/>
            <w:hideMark/>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Level 1 passes in appropriate subjects.</w:t>
            </w:r>
          </w:p>
        </w:tc>
      </w:tr>
      <w:tr w:rsidR="006F358A" w:rsidTr="007D3626">
        <w:trPr>
          <w:trHeight w:hRule="exact" w:val="794"/>
        </w:trPr>
        <w:tc>
          <w:tcPr>
            <w:tcW w:w="2326"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Level 3 BTEC</w:t>
            </w:r>
          </w:p>
        </w:tc>
        <w:tc>
          <w:tcPr>
            <w:tcW w:w="8364"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vAlign w:val="center"/>
            <w:hideMark/>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At least a grade D or equivalent in any related subject.</w:t>
            </w:r>
          </w:p>
        </w:tc>
      </w:tr>
      <w:tr w:rsidR="006F358A" w:rsidTr="007D3626">
        <w:trPr>
          <w:trHeight w:hRule="exact" w:val="794"/>
        </w:trPr>
        <w:tc>
          <w:tcPr>
            <w:tcW w:w="2326"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vAlign w:val="center"/>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Level 3 AS</w:t>
            </w:r>
          </w:p>
          <w:p w:rsidR="006F358A" w:rsidRDefault="006F358A" w:rsidP="007D3626">
            <w:pPr>
              <w:widowControl w:val="0"/>
              <w:ind w:left="113"/>
              <w:rPr>
                <w:rFonts w:asciiTheme="minorHAnsi" w:hAnsiTheme="minorHAnsi" w:cs="Arial"/>
                <w:b/>
                <w:bCs/>
                <w:szCs w:val="24"/>
              </w:rPr>
            </w:pPr>
          </w:p>
        </w:tc>
        <w:tc>
          <w:tcPr>
            <w:tcW w:w="8364"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vAlign w:val="center"/>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At least a grade C or equivalent in any subject studied.</w:t>
            </w:r>
          </w:p>
          <w:p w:rsidR="006F358A" w:rsidRDefault="006F358A" w:rsidP="007D3626">
            <w:pPr>
              <w:widowControl w:val="0"/>
              <w:ind w:left="113" w:right="113"/>
              <w:rPr>
                <w:rFonts w:asciiTheme="minorHAnsi" w:hAnsiTheme="minorHAnsi" w:cs="Arial"/>
                <w:szCs w:val="24"/>
              </w:rPr>
            </w:pPr>
          </w:p>
        </w:tc>
      </w:tr>
    </w:tbl>
    <w:p w:rsidR="006F358A" w:rsidRDefault="006F358A" w:rsidP="006F358A">
      <w:pPr>
        <w:rPr>
          <w:rFonts w:asciiTheme="minorHAnsi" w:hAnsiTheme="minorHAnsi" w:cs="Arial"/>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p>
    <w:p w:rsidR="006F358A" w:rsidRDefault="006F358A" w:rsidP="006F358A">
      <w:pPr>
        <w:rPr>
          <w:rFonts w:asciiTheme="minorHAnsi" w:hAnsiTheme="minorHAnsi"/>
          <w:b/>
          <w:szCs w:val="24"/>
        </w:rPr>
      </w:pPr>
      <w:r>
        <w:rPr>
          <w:rFonts w:asciiTheme="minorHAnsi" w:hAnsiTheme="minorHAnsi"/>
          <w:b/>
          <w:szCs w:val="24"/>
        </w:rPr>
        <w:t>14109 – Haslingden High School Sixth Form</w:t>
      </w:r>
    </w:p>
    <w:p w:rsidR="006F358A" w:rsidRDefault="006F358A" w:rsidP="006F358A">
      <w:pPr>
        <w:rPr>
          <w:rFonts w:asciiTheme="minorHAnsi" w:hAnsiTheme="minorHAnsi"/>
          <w:b/>
          <w:szCs w:val="24"/>
        </w:rPr>
      </w:pPr>
    </w:p>
    <w:p w:rsidR="006F358A" w:rsidRDefault="006F358A" w:rsidP="006F358A">
      <w:pPr>
        <w:widowControl w:val="0"/>
        <w:rPr>
          <w:rFonts w:asciiTheme="minorHAnsi" w:hAnsiTheme="minorHAnsi" w:cs="Arial"/>
          <w:szCs w:val="24"/>
        </w:rPr>
      </w:pPr>
      <w:r>
        <w:rPr>
          <w:rFonts w:asciiTheme="minorHAnsi" w:hAnsiTheme="minorHAnsi" w:cs="Arial"/>
          <w:szCs w:val="24"/>
        </w:rPr>
        <w:t xml:space="preserve">Requirements vary from course to course.  Please consult the school for more details of subject requirements.  </w:t>
      </w:r>
    </w:p>
    <w:p w:rsidR="006F358A" w:rsidRDefault="006F358A" w:rsidP="006F358A">
      <w:pPr>
        <w:widowControl w:val="0"/>
        <w:rPr>
          <w:rFonts w:asciiTheme="minorHAnsi" w:hAnsiTheme="minorHAnsi" w:cs="Arial"/>
          <w:szCs w:val="24"/>
        </w:rPr>
      </w:pPr>
    </w:p>
    <w:p w:rsidR="006F358A" w:rsidRDefault="006F358A" w:rsidP="006F358A">
      <w:pPr>
        <w:widowControl w:val="0"/>
        <w:rPr>
          <w:rFonts w:asciiTheme="minorHAnsi" w:hAnsiTheme="minorHAnsi" w:cs="Arial"/>
          <w:szCs w:val="24"/>
        </w:rPr>
      </w:pPr>
      <w:r>
        <w:rPr>
          <w:rFonts w:asciiTheme="minorHAnsi" w:hAnsiTheme="minorHAnsi" w:cs="Arial"/>
          <w:szCs w:val="24"/>
        </w:rPr>
        <w:t>The following gives an overview:</w:t>
      </w:r>
    </w:p>
    <w:p w:rsidR="006F358A" w:rsidRDefault="006F358A" w:rsidP="006F358A">
      <w:pPr>
        <w:widowControl w:val="0"/>
        <w:rPr>
          <w:rFonts w:asciiTheme="minorHAnsi" w:hAnsiTheme="minorHAnsi" w:cs="Arial"/>
          <w:szCs w:val="24"/>
        </w:rPr>
      </w:pPr>
    </w:p>
    <w:p w:rsidR="006F358A" w:rsidRDefault="006F358A" w:rsidP="006F358A">
      <w:pPr>
        <w:widowControl w:val="0"/>
        <w:rPr>
          <w:rFonts w:asciiTheme="minorHAnsi" w:hAnsiTheme="minorHAnsi" w:cs="Arial"/>
          <w:szCs w:val="24"/>
        </w:rPr>
      </w:pPr>
      <w:r>
        <w:rPr>
          <w:rFonts w:asciiTheme="minorHAnsi" w:hAnsiTheme="minorHAnsi" w:cs="Arial"/>
          <w:b/>
          <w:szCs w:val="24"/>
        </w:rPr>
        <w:t>General entry requirement:</w:t>
      </w:r>
      <w:r>
        <w:rPr>
          <w:rFonts w:asciiTheme="minorHAnsi" w:hAnsiTheme="minorHAnsi" w:cs="Arial"/>
          <w:szCs w:val="24"/>
        </w:rPr>
        <w:t xml:space="preserve"> 5 GCSE </w:t>
      </w:r>
      <w:r>
        <w:rPr>
          <w:rFonts w:asciiTheme="minorHAnsi" w:hAnsiTheme="minorHAnsi" w:cs="Arial"/>
          <w:szCs w:val="24"/>
          <w:u w:val="single"/>
        </w:rPr>
        <w:t>subjects</w:t>
      </w:r>
      <w:r>
        <w:rPr>
          <w:rFonts w:asciiTheme="minorHAnsi" w:hAnsiTheme="minorHAnsi" w:cs="Arial"/>
          <w:szCs w:val="24"/>
        </w:rPr>
        <w:t xml:space="preserve"> at grade A* - C including English and Maths (BTEC Merit grades or above can be included).</w:t>
      </w:r>
    </w:p>
    <w:p w:rsidR="006F358A" w:rsidRDefault="006F358A" w:rsidP="006F358A">
      <w:pPr>
        <w:widowControl w:val="0"/>
        <w:rPr>
          <w:rFonts w:asciiTheme="minorHAnsi" w:hAnsiTheme="minorHAnsi" w:cs="Arial"/>
          <w:szCs w:val="24"/>
        </w:rPr>
      </w:pPr>
      <w:r>
        <w:rPr>
          <w:rFonts w:asciiTheme="minorHAnsi" w:hAnsiTheme="minorHAnsi" w:cs="Arial"/>
          <w:szCs w:val="24"/>
        </w:rPr>
        <w:t>'A' Level courses require at least grade B in the chosen subject (or related subjects if not studied before).</w:t>
      </w:r>
    </w:p>
    <w:p w:rsidR="006F358A" w:rsidRDefault="006F358A" w:rsidP="006F358A">
      <w:pPr>
        <w:rPr>
          <w:rFonts w:asciiTheme="minorHAnsi" w:hAnsiTheme="minorHAnsi"/>
          <w:szCs w:val="24"/>
        </w:rPr>
      </w:pPr>
      <w:r>
        <w:rPr>
          <w:noProof/>
        </w:rPr>
        <mc:AlternateContent>
          <mc:Choice Requires="wps">
            <w:drawing>
              <wp:anchor distT="36576" distB="36576" distL="36576" distR="36576" simplePos="0" relativeHeight="251660288" behindDoc="0" locked="0" layoutInCell="1" allowOverlap="1" wp14:anchorId="29095FEA" wp14:editId="67B16F32">
                <wp:simplePos x="0" y="0"/>
                <wp:positionH relativeFrom="column">
                  <wp:posOffset>-109552740</wp:posOffset>
                </wp:positionH>
                <wp:positionV relativeFrom="paragraph">
                  <wp:posOffset>-105861485</wp:posOffset>
                </wp:positionV>
                <wp:extent cx="4175760" cy="2703830"/>
                <wp:effectExtent l="0" t="0" r="1524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2703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0029FA6A" id="Rectangle 6" o:spid="_x0000_s1026" style="position:absolute;margin-left:-8626.2pt;margin-top:-8335.55pt;width:328.8pt;height:212.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" filled="f" stroked="f" insetpen="t">
                <v:shadow color="#ccc"/>
                <o:lock v:ext="edit" shapetype="t"/>
                <v:textbox inset="0,0,0,0"/>
              </v:rect>
            </w:pict>
          </mc:Fallback>
        </mc:AlternateContent>
      </w:r>
    </w:p>
    <w:tbl>
      <w:tblPr>
        <w:tblW w:w="9639" w:type="dxa"/>
        <w:jc w:val="center"/>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4A0" w:firstRow="1" w:lastRow="0" w:firstColumn="1" w:lastColumn="0" w:noHBand="0" w:noVBand="1"/>
      </w:tblPr>
      <w:tblGrid>
        <w:gridCol w:w="3259"/>
        <w:gridCol w:w="6380"/>
      </w:tblGrid>
      <w:tr w:rsidR="006F358A" w:rsidTr="007D3626">
        <w:trPr>
          <w:trHeight w:hRule="exact" w:val="454"/>
          <w:jc w:val="center"/>
        </w:trPr>
        <w:tc>
          <w:tcPr>
            <w:tcW w:w="3602"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shd w:val="clear" w:color="auto" w:fill="EDEDED" w:themeFill="accent3" w:themeFillTint="33"/>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Course</w:t>
            </w:r>
          </w:p>
        </w:tc>
        <w:tc>
          <w:tcPr>
            <w:tcW w:w="7088"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shd w:val="clear" w:color="auto" w:fill="EDEDED" w:themeFill="accent3" w:themeFillTint="33"/>
            <w:tcMar>
              <w:top w:w="58" w:type="dxa"/>
              <w:left w:w="58" w:type="dxa"/>
              <w:bottom w:w="58" w:type="dxa"/>
              <w:right w:w="58" w:type="dxa"/>
            </w:tcMar>
            <w:vAlign w:val="cente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Requirement  Basic</w:t>
            </w:r>
          </w:p>
        </w:tc>
      </w:tr>
      <w:tr w:rsidR="006F358A" w:rsidTr="007D3626">
        <w:trPr>
          <w:trHeight w:hRule="exact" w:val="1043"/>
          <w:jc w:val="center"/>
        </w:trPr>
        <w:tc>
          <w:tcPr>
            <w:tcW w:w="3602"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lastRenderedPageBreak/>
              <w:t xml:space="preserve">AS </w:t>
            </w:r>
          </w:p>
        </w:tc>
        <w:tc>
          <w:tcPr>
            <w:tcW w:w="7088"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hideMark/>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5 higher grade passes at GCSE including English and Maths. At least grade B in the chosen subject (or related subjects if not studied before).</w:t>
            </w:r>
          </w:p>
        </w:tc>
      </w:tr>
      <w:tr w:rsidR="006F358A" w:rsidTr="007D3626">
        <w:trPr>
          <w:trHeight w:hRule="exact" w:val="454"/>
          <w:jc w:val="center"/>
        </w:trPr>
        <w:tc>
          <w:tcPr>
            <w:tcW w:w="3602"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A2</w:t>
            </w:r>
          </w:p>
        </w:tc>
        <w:tc>
          <w:tcPr>
            <w:tcW w:w="7088"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hideMark/>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3 grade D passes at AS.</w:t>
            </w:r>
          </w:p>
        </w:tc>
      </w:tr>
      <w:tr w:rsidR="006F358A" w:rsidTr="007D3626">
        <w:trPr>
          <w:trHeight w:hRule="exact" w:val="454"/>
          <w:jc w:val="center"/>
        </w:trPr>
        <w:tc>
          <w:tcPr>
            <w:tcW w:w="3602"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hideMark/>
          </w:tcPr>
          <w:p w:rsidR="006F358A" w:rsidRDefault="006F358A" w:rsidP="007D3626">
            <w:pPr>
              <w:widowControl w:val="0"/>
              <w:ind w:left="113"/>
              <w:rPr>
                <w:rFonts w:asciiTheme="minorHAnsi" w:hAnsiTheme="minorHAnsi" w:cs="Arial"/>
                <w:b/>
                <w:bCs/>
                <w:szCs w:val="24"/>
              </w:rPr>
            </w:pPr>
            <w:r>
              <w:rPr>
                <w:rFonts w:asciiTheme="minorHAnsi" w:hAnsiTheme="minorHAnsi" w:cs="Arial"/>
                <w:b/>
                <w:bCs/>
                <w:szCs w:val="24"/>
              </w:rPr>
              <w:t>BTEC</w:t>
            </w:r>
          </w:p>
        </w:tc>
        <w:tc>
          <w:tcPr>
            <w:tcW w:w="7088" w:type="dxa"/>
            <w:tc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tcBorders>
            <w:tcMar>
              <w:top w:w="58" w:type="dxa"/>
              <w:left w:w="58" w:type="dxa"/>
              <w:bottom w:w="58" w:type="dxa"/>
              <w:right w:w="58" w:type="dxa"/>
            </w:tcMar>
            <w:hideMark/>
          </w:tcPr>
          <w:p w:rsidR="006F358A" w:rsidRDefault="006F358A" w:rsidP="007D3626">
            <w:pPr>
              <w:widowControl w:val="0"/>
              <w:ind w:left="113" w:right="113"/>
              <w:rPr>
                <w:rFonts w:asciiTheme="minorHAnsi" w:hAnsiTheme="minorHAnsi" w:cs="Arial"/>
                <w:szCs w:val="24"/>
              </w:rPr>
            </w:pPr>
            <w:r>
              <w:rPr>
                <w:rFonts w:asciiTheme="minorHAnsi" w:hAnsiTheme="minorHAnsi" w:cs="Arial"/>
                <w:szCs w:val="24"/>
              </w:rPr>
              <w:t>At least 5 A–C passes at GCSE</w:t>
            </w:r>
          </w:p>
        </w:tc>
      </w:tr>
    </w:tbl>
    <w:p w:rsidR="006F358A" w:rsidRPr="006928B1" w:rsidRDefault="006F358A" w:rsidP="006F358A">
      <w:pPr>
        <w:widowControl w:val="0"/>
        <w:ind w:left="720"/>
        <w:rPr>
          <w:rFonts w:asciiTheme="minorHAnsi" w:hAnsiTheme="minorHAnsi"/>
          <w:snapToGrid w:val="0"/>
          <w:sz w:val="16"/>
          <w:szCs w:val="16"/>
          <w:lang w:eastAsia="en-US"/>
        </w:rPr>
      </w:pPr>
    </w:p>
    <w:p w:rsidR="006F358A" w:rsidRPr="006928B1" w:rsidRDefault="006F358A" w:rsidP="006F358A">
      <w:pPr>
        <w:widowControl w:val="0"/>
        <w:ind w:left="720"/>
        <w:rPr>
          <w:rFonts w:asciiTheme="minorHAnsi" w:hAnsiTheme="minorHAnsi"/>
          <w:snapToGrid w:val="0"/>
          <w:sz w:val="24"/>
          <w:szCs w:val="24"/>
          <w:lang w:eastAsia="en-US"/>
        </w:rPr>
      </w:pPr>
    </w:p>
    <w:p w:rsidR="006F358A" w:rsidRPr="006928B1" w:rsidRDefault="006F358A" w:rsidP="006F358A">
      <w:pPr>
        <w:widowControl w:val="0"/>
        <w:rPr>
          <w:rFonts w:asciiTheme="minorHAnsi" w:hAnsiTheme="minorHAnsi"/>
          <w:snapToGrid w:val="0"/>
          <w:sz w:val="24"/>
          <w:szCs w:val="24"/>
          <w:lang w:eastAsia="en-US"/>
        </w:rPr>
      </w:pPr>
    </w:p>
    <w:p w:rsidR="00AC61BF" w:rsidRDefault="00AC61BF">
      <w:bookmarkStart w:id="0" w:name="_GoBack"/>
      <w:bookmarkEnd w:id="0"/>
    </w:p>
    <w:sectPr w:rsidR="00AC61BF" w:rsidSect="00547B44">
      <w:headerReference w:type="default" r:id="rId8"/>
      <w:footerReference w:type="first" r:id="rId9"/>
      <w:pgSz w:w="11906" w:h="16838" w:code="9"/>
      <w:pgMar w:top="720" w:right="720" w:bottom="720" w:left="720" w:header="720" w:footer="227" w:gutter="0"/>
      <w:paperSrc w:first="15" w:other="15"/>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8A" w:rsidRDefault="006F358A" w:rsidP="006F358A">
      <w:r>
        <w:separator/>
      </w:r>
    </w:p>
  </w:endnote>
  <w:endnote w:type="continuationSeparator" w:id="0">
    <w:p w:rsidR="006F358A" w:rsidRDefault="006F358A" w:rsidP="006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628703215"/>
      <w:docPartObj>
        <w:docPartGallery w:val="Page Numbers (Bottom of Page)"/>
        <w:docPartUnique/>
      </w:docPartObj>
    </w:sdtPr>
    <w:sdtEndPr/>
    <w:sdtContent>
      <w:sdt>
        <w:sdtPr>
          <w:rPr>
            <w:i/>
          </w:rPr>
          <w:id w:val="-1358030460"/>
          <w:docPartObj>
            <w:docPartGallery w:val="Page Numbers (Top of Page)"/>
            <w:docPartUnique/>
          </w:docPartObj>
        </w:sdtPr>
        <w:sdtEndPr/>
        <w:sdtContent>
          <w:p w:rsidR="00547B44" w:rsidRPr="000809DE" w:rsidRDefault="006F358A" w:rsidP="00547B44">
            <w:pPr>
              <w:pStyle w:val="Footer"/>
              <w:rPr>
                <w:i/>
              </w:rPr>
            </w:pPr>
            <w:r w:rsidRPr="000809DE">
              <w:rPr>
                <w:i/>
                <w:sz w:val="20"/>
              </w:rPr>
              <w:t xml:space="preserve">. </w:t>
            </w:r>
          </w:p>
        </w:sdtContent>
      </w:sdt>
    </w:sdtContent>
  </w:sdt>
  <w:p w:rsidR="00547B44" w:rsidRPr="00925E3E" w:rsidRDefault="006F358A" w:rsidP="0054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8A" w:rsidRDefault="006F358A" w:rsidP="006F358A">
      <w:r>
        <w:separator/>
      </w:r>
    </w:p>
  </w:footnote>
  <w:footnote w:type="continuationSeparator" w:id="0">
    <w:p w:rsidR="006F358A" w:rsidRDefault="006F358A" w:rsidP="006F358A">
      <w:r>
        <w:continuationSeparator/>
      </w:r>
    </w:p>
  </w:footnote>
  <w:footnote w:id="1">
    <w:p w:rsidR="006F358A" w:rsidRDefault="006F358A" w:rsidP="006F358A">
      <w:r>
        <w:rPr>
          <w:rStyle w:val="FootnoteReference"/>
        </w:rPr>
        <w:footnoteRef/>
      </w:r>
      <w:r>
        <w:rPr>
          <w:rFonts w:cs="Arial"/>
          <w:color w:val="000000"/>
        </w:rPr>
        <w:t xml:space="preserve"> </w:t>
      </w:r>
      <w:r>
        <w:rPr>
          <w:rFonts w:cs="Arial"/>
          <w:color w:val="000000"/>
          <w:sz w:val="20"/>
        </w:rPr>
        <w:t xml:space="preserve">A 'looked after child' is a child who is (a) in the care of a local authority, or (b) being provided with accommodation by a local authority in the exercise of their social services functions (see the definition in section 22(1) of the Children Act 1989).   </w:t>
      </w:r>
    </w:p>
  </w:footnote>
  <w:footnote w:id="2">
    <w:p w:rsidR="006F358A" w:rsidRDefault="006F358A" w:rsidP="006F358A">
      <w:pPr>
        <w:pStyle w:val="FootnoteText"/>
        <w:jc w:val="both"/>
      </w:pPr>
      <w:r>
        <w:rPr>
          <w:rStyle w:val="FootnoteReference"/>
        </w:rPr>
        <w:footnoteRef/>
      </w:r>
      <w:r>
        <w:t xml:space="preserve"> </w:t>
      </w:r>
      <w:r>
        <w:rPr>
          <w:rFonts w:cs="Arial"/>
        </w:rPr>
        <w:t xml:space="preserve">Under the terms of the Adoption and Children </w:t>
      </w:r>
      <w:proofErr w:type="gramStart"/>
      <w:r>
        <w:rPr>
          <w:rFonts w:cs="Arial"/>
        </w:rPr>
        <w:t>Act  2002</w:t>
      </w:r>
      <w:proofErr w:type="gramEnd"/>
      <w:r>
        <w:rPr>
          <w:rFonts w:cs="Arial"/>
        </w:rPr>
        <w:t xml:space="preserve">. </w:t>
      </w:r>
      <w:r>
        <w:t>See section 46 (adoption orders).</w:t>
      </w:r>
    </w:p>
  </w:footnote>
  <w:footnote w:id="3">
    <w:p w:rsidR="006F358A" w:rsidRDefault="006F358A" w:rsidP="006F358A">
      <w:pPr>
        <w:pStyle w:val="FootnoteText"/>
        <w:jc w:val="both"/>
      </w:pPr>
      <w:r>
        <w:rPr>
          <w:rStyle w:val="FootnoteReference"/>
        </w:rPr>
        <w:footnoteRef/>
      </w:r>
      <w:r>
        <w:t xml:space="preserve"> </w:t>
      </w:r>
      <w:r>
        <w:rPr>
          <w:rFonts w:cs="Arial"/>
        </w:rPr>
        <w:t xml:space="preserve">Under the terms of the Children Act 1989. </w:t>
      </w:r>
      <w:r>
        <w:t>See section 8 which defines a ‘residence order’ as an order settling the arrangements to be made as to the person with whom the child is to live.</w:t>
      </w:r>
    </w:p>
  </w:footnote>
  <w:footnote w:id="4">
    <w:p w:rsidR="006F358A" w:rsidRDefault="006F358A" w:rsidP="006F358A">
      <w:pPr>
        <w:pStyle w:val="FootnoteText"/>
        <w:jc w:val="both"/>
      </w:pPr>
      <w:r>
        <w:rPr>
          <w:rStyle w:val="FootnoteReference"/>
        </w:rPr>
        <w:footnoteRef/>
      </w:r>
      <w:r>
        <w:t xml:space="preserve"> See section 14A of the Children Act 1989 which defines a ‘special guardianship order’ as an order appointing one or more individuals to be a child’s special guardian (or special guardians).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44" w:rsidRPr="00FE63A6" w:rsidRDefault="006F358A">
    <w:pPr>
      <w:pStyle w:val="Header"/>
      <w:jc w:val="center"/>
      <w:rPr>
        <w:sz w:val="24"/>
        <w:szCs w:val="24"/>
      </w:rPr>
    </w:pPr>
    <w:r>
      <w:rPr>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71C0"/>
    <w:multiLevelType w:val="hybridMultilevel"/>
    <w:tmpl w:val="4CA0FD1A"/>
    <w:lvl w:ilvl="0" w:tplc="FC4EDA54">
      <w:start w:val="1"/>
      <w:numFmt w:val="lowerLetter"/>
      <w:lvlText w:val="(%1)"/>
      <w:lvlJc w:val="left"/>
      <w:pPr>
        <w:ind w:left="720" w:hanging="360"/>
      </w:pPr>
    </w:lvl>
    <w:lvl w:ilvl="1" w:tplc="86FA8B9A">
      <w:start w:val="1"/>
      <w:numFmt w:val="lowerLetter"/>
      <w:lvlText w:val="%2."/>
      <w:lvlJc w:val="left"/>
      <w:pPr>
        <w:ind w:left="1440" w:hanging="360"/>
      </w:pPr>
    </w:lvl>
    <w:lvl w:ilvl="2" w:tplc="3BCC526A">
      <w:start w:val="1"/>
      <w:numFmt w:val="lowerRoman"/>
      <w:lvlText w:val="%3."/>
      <w:lvlJc w:val="right"/>
      <w:pPr>
        <w:ind w:left="2160" w:hanging="180"/>
      </w:pPr>
    </w:lvl>
    <w:lvl w:ilvl="3" w:tplc="3F2E19CA">
      <w:start w:val="1"/>
      <w:numFmt w:val="decimal"/>
      <w:lvlText w:val="%4."/>
      <w:lvlJc w:val="left"/>
      <w:pPr>
        <w:ind w:left="2880" w:hanging="360"/>
      </w:pPr>
    </w:lvl>
    <w:lvl w:ilvl="4" w:tplc="E042EF60">
      <w:start w:val="1"/>
      <w:numFmt w:val="lowerLetter"/>
      <w:lvlText w:val="%5."/>
      <w:lvlJc w:val="left"/>
      <w:pPr>
        <w:ind w:left="3600" w:hanging="360"/>
      </w:pPr>
    </w:lvl>
    <w:lvl w:ilvl="5" w:tplc="B5B2F8FE">
      <w:start w:val="1"/>
      <w:numFmt w:val="lowerRoman"/>
      <w:lvlText w:val="%6."/>
      <w:lvlJc w:val="right"/>
      <w:pPr>
        <w:ind w:left="4320" w:hanging="180"/>
      </w:pPr>
    </w:lvl>
    <w:lvl w:ilvl="6" w:tplc="F446D2E0">
      <w:start w:val="1"/>
      <w:numFmt w:val="decimal"/>
      <w:lvlText w:val="%7."/>
      <w:lvlJc w:val="left"/>
      <w:pPr>
        <w:ind w:left="5040" w:hanging="360"/>
      </w:pPr>
    </w:lvl>
    <w:lvl w:ilvl="7" w:tplc="615693EA">
      <w:start w:val="1"/>
      <w:numFmt w:val="lowerLetter"/>
      <w:lvlText w:val="%8."/>
      <w:lvlJc w:val="left"/>
      <w:pPr>
        <w:ind w:left="5760" w:hanging="360"/>
      </w:pPr>
    </w:lvl>
    <w:lvl w:ilvl="8" w:tplc="DC6A5B12">
      <w:start w:val="1"/>
      <w:numFmt w:val="lowerRoman"/>
      <w:lvlText w:val="%9."/>
      <w:lvlJc w:val="right"/>
      <w:pPr>
        <w:ind w:left="6480" w:hanging="180"/>
      </w:pPr>
    </w:lvl>
  </w:abstractNum>
  <w:abstractNum w:abstractNumId="1" w15:restartNumberingAfterBreak="0">
    <w:nsid w:val="1E0313FA"/>
    <w:multiLevelType w:val="hybridMultilevel"/>
    <w:tmpl w:val="695433E8"/>
    <w:lvl w:ilvl="0" w:tplc="FE5CC0C6">
      <w:start w:val="1"/>
      <w:numFmt w:val="lowerRoman"/>
      <w:lvlText w:val="(%1)"/>
      <w:lvlJc w:val="left"/>
      <w:pPr>
        <w:tabs>
          <w:tab w:val="num" w:pos="567"/>
        </w:tabs>
        <w:ind w:left="567" w:hanging="567"/>
      </w:pPr>
      <w:rPr>
        <w:b w:val="0"/>
      </w:rPr>
    </w:lvl>
    <w:lvl w:ilvl="1" w:tplc="FAC88258">
      <w:start w:val="1"/>
      <w:numFmt w:val="lowerLetter"/>
      <w:lvlText w:val="%2."/>
      <w:lvlJc w:val="left"/>
      <w:pPr>
        <w:tabs>
          <w:tab w:val="num" w:pos="1440"/>
        </w:tabs>
        <w:ind w:left="1440" w:hanging="360"/>
      </w:pPr>
    </w:lvl>
    <w:lvl w:ilvl="2" w:tplc="E46A4246">
      <w:start w:val="1"/>
      <w:numFmt w:val="lowerRoman"/>
      <w:lvlText w:val="%3."/>
      <w:lvlJc w:val="right"/>
      <w:pPr>
        <w:tabs>
          <w:tab w:val="num" w:pos="2160"/>
        </w:tabs>
        <w:ind w:left="2160" w:hanging="180"/>
      </w:pPr>
    </w:lvl>
    <w:lvl w:ilvl="3" w:tplc="E1982F96">
      <w:start w:val="1"/>
      <w:numFmt w:val="decimal"/>
      <w:lvlText w:val="%4."/>
      <w:lvlJc w:val="left"/>
      <w:pPr>
        <w:tabs>
          <w:tab w:val="num" w:pos="2880"/>
        </w:tabs>
        <w:ind w:left="2880" w:hanging="360"/>
      </w:pPr>
    </w:lvl>
    <w:lvl w:ilvl="4" w:tplc="E5801E9C">
      <w:start w:val="1"/>
      <w:numFmt w:val="lowerLetter"/>
      <w:lvlText w:val="%5."/>
      <w:lvlJc w:val="left"/>
      <w:pPr>
        <w:tabs>
          <w:tab w:val="num" w:pos="3600"/>
        </w:tabs>
        <w:ind w:left="3600" w:hanging="360"/>
      </w:pPr>
    </w:lvl>
    <w:lvl w:ilvl="5" w:tplc="B352E55C">
      <w:start w:val="1"/>
      <w:numFmt w:val="lowerRoman"/>
      <w:lvlText w:val="%6."/>
      <w:lvlJc w:val="right"/>
      <w:pPr>
        <w:tabs>
          <w:tab w:val="num" w:pos="4320"/>
        </w:tabs>
        <w:ind w:left="4320" w:hanging="180"/>
      </w:pPr>
    </w:lvl>
    <w:lvl w:ilvl="6" w:tplc="840419CE">
      <w:start w:val="1"/>
      <w:numFmt w:val="decimal"/>
      <w:lvlText w:val="%7."/>
      <w:lvlJc w:val="left"/>
      <w:pPr>
        <w:tabs>
          <w:tab w:val="num" w:pos="5040"/>
        </w:tabs>
        <w:ind w:left="5040" w:hanging="360"/>
      </w:pPr>
    </w:lvl>
    <w:lvl w:ilvl="7" w:tplc="3A1E1486">
      <w:start w:val="1"/>
      <w:numFmt w:val="lowerLetter"/>
      <w:lvlText w:val="%8."/>
      <w:lvlJc w:val="left"/>
      <w:pPr>
        <w:tabs>
          <w:tab w:val="num" w:pos="5760"/>
        </w:tabs>
        <w:ind w:left="5760" w:hanging="360"/>
      </w:pPr>
    </w:lvl>
    <w:lvl w:ilvl="8" w:tplc="C5106D5E">
      <w:start w:val="1"/>
      <w:numFmt w:val="lowerRoman"/>
      <w:lvlText w:val="%9."/>
      <w:lvlJc w:val="right"/>
      <w:pPr>
        <w:tabs>
          <w:tab w:val="num" w:pos="6480"/>
        </w:tabs>
        <w:ind w:left="6480" w:hanging="180"/>
      </w:pPr>
    </w:lvl>
  </w:abstractNum>
  <w:abstractNum w:abstractNumId="2" w15:restartNumberingAfterBreak="0">
    <w:nsid w:val="7EB406E1"/>
    <w:multiLevelType w:val="hybridMultilevel"/>
    <w:tmpl w:val="1AA20EAC"/>
    <w:lvl w:ilvl="0" w:tplc="C5782290">
      <w:start w:val="1"/>
      <w:numFmt w:val="decimal"/>
      <w:lvlText w:val="%1."/>
      <w:lvlJc w:val="left"/>
      <w:pPr>
        <w:tabs>
          <w:tab w:val="num" w:pos="567"/>
        </w:tabs>
        <w:ind w:left="567" w:hanging="567"/>
      </w:pPr>
      <w:rPr>
        <w:b w:val="0"/>
      </w:rPr>
    </w:lvl>
    <w:lvl w:ilvl="1" w:tplc="3A462040">
      <w:start w:val="1"/>
      <w:numFmt w:val="lowerRoman"/>
      <w:lvlText w:val="(%2)"/>
      <w:lvlJc w:val="left"/>
      <w:pPr>
        <w:tabs>
          <w:tab w:val="num" w:pos="2550"/>
        </w:tabs>
        <w:ind w:left="2550" w:hanging="720"/>
      </w:pPr>
    </w:lvl>
    <w:lvl w:ilvl="2" w:tplc="9C501C72">
      <w:start w:val="1"/>
      <w:numFmt w:val="lowerRoman"/>
      <w:lvlText w:val="%3."/>
      <w:lvlJc w:val="right"/>
      <w:pPr>
        <w:tabs>
          <w:tab w:val="num" w:pos="2910"/>
        </w:tabs>
        <w:ind w:left="2910" w:hanging="180"/>
      </w:pPr>
    </w:lvl>
    <w:lvl w:ilvl="3" w:tplc="964ED4A8">
      <w:start w:val="1"/>
      <w:numFmt w:val="decimal"/>
      <w:lvlText w:val="%4."/>
      <w:lvlJc w:val="left"/>
      <w:pPr>
        <w:tabs>
          <w:tab w:val="num" w:pos="3630"/>
        </w:tabs>
        <w:ind w:left="3630" w:hanging="360"/>
      </w:pPr>
    </w:lvl>
    <w:lvl w:ilvl="4" w:tplc="F26EFE72">
      <w:start w:val="1"/>
      <w:numFmt w:val="lowerLetter"/>
      <w:lvlText w:val="%5."/>
      <w:lvlJc w:val="left"/>
      <w:pPr>
        <w:tabs>
          <w:tab w:val="num" w:pos="4350"/>
        </w:tabs>
        <w:ind w:left="4350" w:hanging="360"/>
      </w:pPr>
    </w:lvl>
    <w:lvl w:ilvl="5" w:tplc="06C03E52">
      <w:start w:val="1"/>
      <w:numFmt w:val="lowerRoman"/>
      <w:lvlText w:val="%6."/>
      <w:lvlJc w:val="right"/>
      <w:pPr>
        <w:tabs>
          <w:tab w:val="num" w:pos="5070"/>
        </w:tabs>
        <w:ind w:left="5070" w:hanging="180"/>
      </w:pPr>
    </w:lvl>
    <w:lvl w:ilvl="6" w:tplc="5B928BFE">
      <w:start w:val="1"/>
      <w:numFmt w:val="decimal"/>
      <w:lvlText w:val="%7."/>
      <w:lvlJc w:val="left"/>
      <w:pPr>
        <w:tabs>
          <w:tab w:val="num" w:pos="5790"/>
        </w:tabs>
        <w:ind w:left="5790" w:hanging="360"/>
      </w:pPr>
    </w:lvl>
    <w:lvl w:ilvl="7" w:tplc="FB881A68">
      <w:start w:val="1"/>
      <w:numFmt w:val="lowerLetter"/>
      <w:lvlText w:val="%8."/>
      <w:lvlJc w:val="left"/>
      <w:pPr>
        <w:tabs>
          <w:tab w:val="num" w:pos="6510"/>
        </w:tabs>
        <w:ind w:left="6510" w:hanging="360"/>
      </w:pPr>
    </w:lvl>
    <w:lvl w:ilvl="8" w:tplc="51220596">
      <w:start w:val="1"/>
      <w:numFmt w:val="lowerRoman"/>
      <w:lvlText w:val="%9."/>
      <w:lvlJc w:val="right"/>
      <w:pPr>
        <w:tabs>
          <w:tab w:val="num" w:pos="7230"/>
        </w:tabs>
        <w:ind w:left="72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8A"/>
    <w:rsid w:val="006F358A"/>
    <w:rsid w:val="00AC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E0C4E-3BD9-433B-A357-8B04AD2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A"/>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58A"/>
    <w:pPr>
      <w:tabs>
        <w:tab w:val="center" w:pos="4153"/>
        <w:tab w:val="right" w:pos="8306"/>
      </w:tabs>
    </w:pPr>
  </w:style>
  <w:style w:type="character" w:customStyle="1" w:styleId="HeaderChar">
    <w:name w:val="Header Char"/>
    <w:basedOn w:val="DefaultParagraphFont"/>
    <w:link w:val="Header"/>
    <w:uiPriority w:val="99"/>
    <w:rsid w:val="006F358A"/>
    <w:rPr>
      <w:rFonts w:ascii="Arial" w:eastAsia="Times New Roman" w:hAnsi="Arial" w:cs="Times New Roman"/>
      <w:szCs w:val="20"/>
      <w:lang w:eastAsia="en-GB"/>
    </w:rPr>
  </w:style>
  <w:style w:type="paragraph" w:styleId="Footer">
    <w:name w:val="footer"/>
    <w:basedOn w:val="Normal"/>
    <w:link w:val="FooterChar"/>
    <w:uiPriority w:val="99"/>
    <w:rsid w:val="006F358A"/>
    <w:pPr>
      <w:tabs>
        <w:tab w:val="center" w:pos="4153"/>
        <w:tab w:val="right" w:pos="8306"/>
      </w:tabs>
    </w:pPr>
  </w:style>
  <w:style w:type="character" w:customStyle="1" w:styleId="FooterChar">
    <w:name w:val="Footer Char"/>
    <w:basedOn w:val="DefaultParagraphFont"/>
    <w:link w:val="Footer"/>
    <w:uiPriority w:val="99"/>
    <w:rsid w:val="006F358A"/>
    <w:rPr>
      <w:rFonts w:ascii="Arial" w:eastAsia="Times New Roman" w:hAnsi="Arial" w:cs="Times New Roman"/>
      <w:szCs w:val="20"/>
      <w:lang w:eastAsia="en-GB"/>
    </w:rPr>
  </w:style>
  <w:style w:type="paragraph" w:styleId="BodyText">
    <w:name w:val="Body Text"/>
    <w:basedOn w:val="Normal"/>
    <w:link w:val="BodyTextChar"/>
    <w:rsid w:val="006F358A"/>
    <w:rPr>
      <w:b/>
    </w:rPr>
  </w:style>
  <w:style w:type="character" w:customStyle="1" w:styleId="BodyTextChar">
    <w:name w:val="Body Text Char"/>
    <w:basedOn w:val="DefaultParagraphFont"/>
    <w:link w:val="BodyText"/>
    <w:rsid w:val="006F358A"/>
    <w:rPr>
      <w:rFonts w:ascii="Arial" w:eastAsia="Times New Roman" w:hAnsi="Arial" w:cs="Times New Roman"/>
      <w:b/>
      <w:szCs w:val="20"/>
      <w:lang w:eastAsia="en-GB"/>
    </w:rPr>
  </w:style>
  <w:style w:type="paragraph" w:styleId="FootnoteText">
    <w:name w:val="footnote text"/>
    <w:basedOn w:val="Normal"/>
    <w:link w:val="FootnoteTextChar"/>
    <w:semiHidden/>
    <w:unhideWhenUsed/>
    <w:rsid w:val="006F358A"/>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6F358A"/>
    <w:rPr>
      <w:rFonts w:ascii="Arial" w:eastAsia="Times New Roman" w:hAnsi="Arial" w:cs="Times New Roman"/>
      <w:sz w:val="20"/>
      <w:szCs w:val="20"/>
    </w:rPr>
  </w:style>
  <w:style w:type="paragraph" w:styleId="BodyText2">
    <w:name w:val="Body Text 2"/>
    <w:basedOn w:val="Normal"/>
    <w:link w:val="BodyText2Char"/>
    <w:semiHidden/>
    <w:unhideWhenUsed/>
    <w:rsid w:val="006F358A"/>
    <w:pPr>
      <w:spacing w:after="120" w:line="480" w:lineRule="auto"/>
      <w:jc w:val="both"/>
    </w:pPr>
    <w:rPr>
      <w:sz w:val="24"/>
    </w:rPr>
  </w:style>
  <w:style w:type="character" w:customStyle="1" w:styleId="BodyText2Char">
    <w:name w:val="Body Text 2 Char"/>
    <w:basedOn w:val="DefaultParagraphFont"/>
    <w:link w:val="BodyText2"/>
    <w:semiHidden/>
    <w:rsid w:val="006F358A"/>
    <w:rPr>
      <w:rFonts w:ascii="Arial" w:eastAsia="Times New Roman" w:hAnsi="Arial" w:cs="Times New Roman"/>
      <w:sz w:val="24"/>
      <w:szCs w:val="20"/>
      <w:lang w:eastAsia="en-GB"/>
    </w:rPr>
  </w:style>
  <w:style w:type="character" w:customStyle="1" w:styleId="NoSpacingChar">
    <w:name w:val="No Spacing Char"/>
    <w:basedOn w:val="DefaultParagraphFont"/>
    <w:link w:val="NoSpacing"/>
    <w:uiPriority w:val="1"/>
    <w:locked/>
    <w:rsid w:val="006F358A"/>
    <w:rPr>
      <w:rFonts w:ascii="Arial" w:eastAsia="Calibri" w:hAnsi="Arial" w:cs="Arial"/>
      <w:sz w:val="24"/>
    </w:rPr>
  </w:style>
  <w:style w:type="paragraph" w:styleId="NoSpacing">
    <w:name w:val="No Spacing"/>
    <w:link w:val="NoSpacingChar"/>
    <w:uiPriority w:val="1"/>
    <w:qFormat/>
    <w:rsid w:val="006F358A"/>
    <w:pPr>
      <w:spacing w:after="0" w:line="240" w:lineRule="auto"/>
    </w:pPr>
    <w:rPr>
      <w:rFonts w:ascii="Arial" w:eastAsia="Calibri" w:hAnsi="Arial" w:cs="Arial"/>
      <w:sz w:val="24"/>
    </w:rPr>
  </w:style>
  <w:style w:type="paragraph" w:styleId="ListParagraph">
    <w:name w:val="List Paragraph"/>
    <w:basedOn w:val="Normal"/>
    <w:uiPriority w:val="34"/>
    <w:qFormat/>
    <w:rsid w:val="006F358A"/>
    <w:pPr>
      <w:ind w:left="720"/>
      <w:contextualSpacing/>
      <w:jc w:val="both"/>
    </w:pPr>
    <w:rPr>
      <w:sz w:val="24"/>
    </w:rPr>
  </w:style>
  <w:style w:type="paragraph" w:customStyle="1" w:styleId="Default">
    <w:name w:val="Default"/>
    <w:rsid w:val="006F358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6F35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5350</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 Nanette</dc:creator>
  <cp:keywords/>
  <dc:description/>
  <cp:lastModifiedBy>Hogg, Nanette</cp:lastModifiedBy>
  <cp:revision>1</cp:revision>
  <dcterms:created xsi:type="dcterms:W3CDTF">2018-01-22T13:02:00Z</dcterms:created>
  <dcterms:modified xsi:type="dcterms:W3CDTF">2018-01-22T13:04:00Z</dcterms:modified>
</cp:coreProperties>
</file>